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6E" w:rsidRDefault="003E4DD1" w:rsidP="0000706E">
      <w:pPr>
        <w:widowControl w:val="0"/>
        <w:jc w:val="center"/>
        <w:rPr>
          <w:rFonts w:ascii="Tahoma" w:hAnsi="Tahoma" w:cs="Tahoma"/>
          <w:b/>
          <w:bCs/>
          <w:sz w:val="32"/>
          <w:szCs w:val="32"/>
        </w:rPr>
      </w:pPr>
      <w:r>
        <w:rPr>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5pt;margin-top:-24.9pt;width:129.75pt;height:125.55pt;z-index:251657216" o:cliptowrap="t">
            <v:imagedata r:id="rId9" o:title=""/>
          </v:shape>
          <o:OLEObject Type="Embed" ProgID="Word.Document.8" ShapeID="_x0000_s1026" DrawAspect="Content" ObjectID="_1408254766" r:id="rId10"/>
        </w:pict>
      </w:r>
      <w:r w:rsidR="0000706E">
        <w:tab/>
      </w:r>
      <w:r w:rsidR="0000706E">
        <w:tab/>
      </w:r>
      <w:proofErr w:type="spellStart"/>
      <w:r w:rsidR="0000706E">
        <w:rPr>
          <w:rFonts w:ascii="Tahoma" w:hAnsi="Tahoma" w:cs="Tahoma"/>
          <w:b/>
          <w:bCs/>
          <w:sz w:val="32"/>
          <w:szCs w:val="32"/>
        </w:rPr>
        <w:t>Jubail</w:t>
      </w:r>
      <w:proofErr w:type="spellEnd"/>
      <w:r w:rsidR="0000706E">
        <w:rPr>
          <w:rFonts w:ascii="Tahoma" w:hAnsi="Tahoma" w:cs="Tahoma"/>
          <w:b/>
          <w:bCs/>
          <w:sz w:val="32"/>
          <w:szCs w:val="32"/>
        </w:rPr>
        <w:t xml:space="preserve"> University College </w:t>
      </w:r>
    </w:p>
    <w:p w:rsidR="0000706E" w:rsidRPr="00FE2EB9" w:rsidRDefault="00FE2EB9" w:rsidP="00DD4685">
      <w:pPr>
        <w:widowControl w:val="0"/>
        <w:ind w:left="720" w:firstLine="720"/>
        <w:jc w:val="center"/>
        <w:rPr>
          <w:rFonts w:ascii="Tahoma" w:hAnsi="Tahoma" w:cs="Tahoma"/>
          <w:b/>
          <w:bCs/>
          <w:sz w:val="24"/>
          <w:szCs w:val="24"/>
        </w:rPr>
      </w:pPr>
      <w:r w:rsidRPr="00FE2EB9">
        <w:rPr>
          <w:rFonts w:ascii="Tahoma" w:hAnsi="Tahoma" w:cs="Tahoma"/>
          <w:b/>
          <w:bCs/>
          <w:sz w:val="24"/>
          <w:szCs w:val="24"/>
        </w:rPr>
        <w:t xml:space="preserve">Department of </w:t>
      </w:r>
      <w:r w:rsidR="00581180">
        <w:rPr>
          <w:rFonts w:ascii="Tahoma" w:hAnsi="Tahoma" w:cs="Tahoma"/>
          <w:b/>
          <w:bCs/>
          <w:sz w:val="24"/>
          <w:szCs w:val="24"/>
        </w:rPr>
        <w:t>Business Administration</w:t>
      </w:r>
    </w:p>
    <w:p w:rsidR="00FE2EB9" w:rsidRPr="00FE2EB9" w:rsidRDefault="00FE2EB9" w:rsidP="0000706E">
      <w:pPr>
        <w:widowControl w:val="0"/>
        <w:ind w:left="720" w:firstLine="720"/>
        <w:jc w:val="center"/>
        <w:rPr>
          <w:rFonts w:ascii="Tahoma" w:hAnsi="Tahoma" w:cs="Tahoma"/>
          <w:b/>
          <w:bCs/>
          <w:sz w:val="24"/>
          <w:szCs w:val="24"/>
        </w:rPr>
      </w:pPr>
    </w:p>
    <w:p w:rsidR="0000706E" w:rsidRDefault="0000706E" w:rsidP="008A559C">
      <w:pPr>
        <w:widowControl w:val="0"/>
        <w:jc w:val="center"/>
        <w:rPr>
          <w:rFonts w:ascii="Tahoma" w:hAnsi="Tahoma" w:cs="Tahoma"/>
          <w:b/>
          <w:bCs/>
          <w:sz w:val="24"/>
          <w:szCs w:val="24"/>
        </w:rPr>
      </w:pPr>
      <w:r w:rsidRPr="00FE2EB9">
        <w:rPr>
          <w:rFonts w:ascii="Tahoma" w:hAnsi="Tahoma" w:cs="Tahoma"/>
          <w:b/>
          <w:bCs/>
          <w:sz w:val="24"/>
          <w:szCs w:val="24"/>
        </w:rPr>
        <w:t xml:space="preserve">                </w:t>
      </w:r>
      <w:r w:rsidR="00C975CB">
        <w:rPr>
          <w:rFonts w:ascii="Tahoma" w:hAnsi="Tahoma" w:cs="Tahoma"/>
          <w:b/>
          <w:bCs/>
          <w:sz w:val="24"/>
          <w:szCs w:val="24"/>
        </w:rPr>
        <w:t xml:space="preserve">  COURSE SYLLABUS - SEMESTER 3</w:t>
      </w:r>
      <w:r w:rsidR="00C86788">
        <w:rPr>
          <w:rFonts w:ascii="Tahoma" w:hAnsi="Tahoma" w:cs="Tahoma"/>
          <w:b/>
          <w:bCs/>
          <w:sz w:val="24"/>
          <w:szCs w:val="24"/>
        </w:rPr>
        <w:t>31</w:t>
      </w:r>
    </w:p>
    <w:p w:rsidR="0015219C" w:rsidRDefault="0015219C" w:rsidP="00C13BD9">
      <w:pPr>
        <w:widowControl w:val="0"/>
        <w:jc w:val="center"/>
        <w:rPr>
          <w:rFonts w:ascii="Tahoma" w:hAnsi="Tahoma" w:cs="Tahoma"/>
          <w:b/>
          <w:bCs/>
          <w:sz w:val="24"/>
          <w:szCs w:val="24"/>
        </w:rPr>
      </w:pPr>
    </w:p>
    <w:p w:rsidR="0015219C" w:rsidRDefault="0015219C" w:rsidP="00C13BD9">
      <w:pPr>
        <w:widowControl w:val="0"/>
        <w:jc w:val="center"/>
        <w:rPr>
          <w:rFonts w:ascii="Tahoma" w:hAnsi="Tahoma" w:cs="Tahoma"/>
          <w:b/>
          <w:bCs/>
          <w:sz w:val="24"/>
          <w:szCs w:val="24"/>
        </w:rPr>
      </w:pPr>
    </w:p>
    <w:p w:rsidR="00FE2EB9" w:rsidRPr="00FE2EB9" w:rsidRDefault="00FE2EB9" w:rsidP="0000706E">
      <w:pPr>
        <w:widowControl w:val="0"/>
        <w:jc w:val="center"/>
        <w:rPr>
          <w:rFonts w:ascii="Tahoma" w:hAnsi="Tahoma" w:cs="Tahoma"/>
          <w:b/>
          <w:bCs/>
          <w:sz w:val="24"/>
          <w:szCs w:val="24"/>
        </w:rPr>
      </w:pPr>
    </w:p>
    <w:p w:rsidR="0000706E" w:rsidRDefault="0000706E" w:rsidP="0000706E">
      <w:pPr>
        <w:widowControl w:val="0"/>
        <w:jc w:val="center"/>
        <w:rPr>
          <w:rFonts w:ascii="Tahoma" w:hAnsi="Tahoma" w:cs="Tahoma"/>
        </w:rPr>
      </w:pPr>
    </w:p>
    <w:p w:rsidR="0000706E" w:rsidRDefault="0000706E" w:rsidP="0000706E">
      <w:pPr>
        <w:rPr>
          <w:color w:val="auto"/>
          <w:kern w:val="0"/>
          <w:sz w:val="24"/>
          <w:szCs w:val="24"/>
        </w:rPr>
      </w:pPr>
      <w:r>
        <w:t> </w:t>
      </w:r>
      <w:r w:rsidR="00C86788">
        <w:rPr>
          <w:noProof/>
          <w:color w:val="auto"/>
          <w:kern w:val="0"/>
          <w:sz w:val="24"/>
          <w:szCs w:val="24"/>
        </w:rPr>
        <mc:AlternateContent>
          <mc:Choice Requires="wps">
            <w:drawing>
              <wp:anchor distT="36576" distB="36576" distL="36576" distR="36576" simplePos="0" relativeHeight="251658240" behindDoc="0" locked="0" layoutInCell="1" allowOverlap="1">
                <wp:simplePos x="0" y="0"/>
                <wp:positionH relativeFrom="column">
                  <wp:posOffset>720090</wp:posOffset>
                </wp:positionH>
                <wp:positionV relativeFrom="paragraph">
                  <wp:posOffset>2140585</wp:posOffset>
                </wp:positionV>
                <wp:extent cx="6332220" cy="7247890"/>
                <wp:effectExtent l="0" t="0" r="0" b="3175"/>
                <wp:wrapNone/>
                <wp:docPr id="1"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72478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56.7pt;margin-top:168.55pt;width:498.6pt;height:570.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8O3g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" filled="f" stroked="f" insetpen="t">
                <v:shadow color="#ccc"/>
                <o:lock v:ext="edit" shapetype="t"/>
                <v:textbox inset="0,0,0,0"/>
              </v:rect>
            </w:pict>
          </mc:Fallback>
        </mc:AlternateContent>
      </w:r>
    </w:p>
    <w:tbl>
      <w:tblPr>
        <w:tblW w:w="10408" w:type="dxa"/>
        <w:tblCellMar>
          <w:left w:w="0" w:type="dxa"/>
          <w:right w:w="0" w:type="dxa"/>
        </w:tblCellMar>
        <w:tblLook w:val="04A0" w:firstRow="1" w:lastRow="0" w:firstColumn="1" w:lastColumn="0" w:noHBand="0" w:noVBand="1"/>
      </w:tblPr>
      <w:tblGrid>
        <w:gridCol w:w="2488"/>
        <w:gridCol w:w="1384"/>
        <w:gridCol w:w="2033"/>
        <w:gridCol w:w="2033"/>
        <w:gridCol w:w="2470"/>
      </w:tblGrid>
      <w:tr w:rsidR="0000706E" w:rsidTr="00466538">
        <w:trPr>
          <w:trHeight w:val="38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Course Code &amp; Number</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2F0AA4" w:rsidP="008A559C">
            <w:pPr>
              <w:widowControl w:val="0"/>
              <w:rPr>
                <w:rFonts w:ascii="Tahoma" w:hAnsi="Tahoma" w:cs="Tahoma"/>
              </w:rPr>
            </w:pPr>
            <w:r>
              <w:rPr>
                <w:rFonts w:ascii="Tahoma" w:hAnsi="Tahoma" w:cs="Tahoma"/>
              </w:rPr>
              <w:t xml:space="preserve"> </w:t>
            </w:r>
            <w:r w:rsidR="00721D67">
              <w:rPr>
                <w:rFonts w:ascii="Tahoma" w:hAnsi="Tahoma" w:cs="Tahoma"/>
              </w:rPr>
              <w:t xml:space="preserve">BUS </w:t>
            </w:r>
            <w:r w:rsidR="008A559C">
              <w:rPr>
                <w:rFonts w:ascii="Tahoma" w:hAnsi="Tahoma" w:cs="Tahoma"/>
              </w:rPr>
              <w:t>412</w:t>
            </w:r>
          </w:p>
        </w:tc>
      </w:tr>
      <w:tr w:rsidR="0000706E" w:rsidTr="00466538">
        <w:trPr>
          <w:trHeight w:val="619"/>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Course Title</w:t>
            </w:r>
          </w:p>
          <w:p w:rsidR="0000706E" w:rsidRDefault="0000706E">
            <w:pPr>
              <w:widowControl w:val="0"/>
              <w:rPr>
                <w:rFonts w:ascii="Tahoma" w:hAnsi="Tahoma" w:cs="Tahoma"/>
                <w:b/>
                <w:bCs/>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FE2EB9" w:rsidP="008A559C">
            <w:pPr>
              <w:widowControl w:val="0"/>
              <w:rPr>
                <w:rFonts w:ascii="Tahoma" w:hAnsi="Tahoma" w:cs="Tahoma"/>
              </w:rPr>
            </w:pPr>
            <w:r>
              <w:rPr>
                <w:rFonts w:ascii="Tahoma" w:hAnsi="Tahoma" w:cs="Tahoma"/>
              </w:rPr>
              <w:t xml:space="preserve"> </w:t>
            </w:r>
            <w:r w:rsidR="002F0AA4">
              <w:rPr>
                <w:rFonts w:ascii="Tahoma" w:hAnsi="Tahoma" w:cs="Tahoma"/>
              </w:rPr>
              <w:t xml:space="preserve"> </w:t>
            </w:r>
            <w:r w:rsidR="008A559C">
              <w:rPr>
                <w:rFonts w:ascii="Tahoma" w:hAnsi="Tahoma" w:cs="Tahoma"/>
              </w:rPr>
              <w:t>INTERNATIONAL BUSINESS</w:t>
            </w:r>
          </w:p>
        </w:tc>
      </w:tr>
      <w:tr w:rsidR="0000706E" w:rsidTr="00466538">
        <w:trPr>
          <w:trHeight w:val="377"/>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xml:space="preserve">Instructor </w:t>
            </w:r>
          </w:p>
          <w:p w:rsidR="00017D78" w:rsidRDefault="00017D78">
            <w:pPr>
              <w:widowControl w:val="0"/>
              <w:rPr>
                <w:rFonts w:ascii="Tahoma" w:hAnsi="Tahoma" w:cs="Tahoma"/>
                <w:b/>
                <w:bCs/>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00706E" w:rsidRDefault="00C86788" w:rsidP="00BE2C82">
            <w:pPr>
              <w:widowControl w:val="0"/>
              <w:rPr>
                <w:rFonts w:ascii="Tahoma" w:hAnsi="Tahoma" w:cs="Tahoma"/>
              </w:rPr>
            </w:pPr>
            <w:r>
              <w:rPr>
                <w:rFonts w:ascii="Tahoma" w:hAnsi="Tahoma" w:cs="Tahoma"/>
              </w:rPr>
              <w:t xml:space="preserve">Amal </w:t>
            </w:r>
            <w:proofErr w:type="spellStart"/>
            <w:r>
              <w:rPr>
                <w:rFonts w:ascii="Tahoma" w:hAnsi="Tahoma" w:cs="Tahoma"/>
              </w:rPr>
              <w:t>Alkhlewi</w:t>
            </w:r>
            <w:proofErr w:type="spellEnd"/>
          </w:p>
        </w:tc>
      </w:tr>
      <w:tr w:rsidR="0000706E" w:rsidTr="00466538">
        <w:trPr>
          <w:trHeight w:val="377"/>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00706E">
            <w:pPr>
              <w:widowControl w:val="0"/>
              <w:rPr>
                <w:rFonts w:ascii="Tahoma" w:hAnsi="Tahoma" w:cs="Tahoma"/>
                <w:b/>
                <w:bCs/>
              </w:rPr>
            </w:pPr>
            <w:r>
              <w:rPr>
                <w:rFonts w:ascii="Tahoma" w:hAnsi="Tahoma" w:cs="Tahoma"/>
                <w:b/>
                <w:bCs/>
              </w:rPr>
              <w:t xml:space="preserve">Office Location </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00706E" w:rsidRDefault="006934B4" w:rsidP="002F0AA4">
            <w:pPr>
              <w:widowControl w:val="0"/>
              <w:rPr>
                <w:rFonts w:ascii="Tahoma" w:hAnsi="Tahoma" w:cs="Tahoma"/>
              </w:rPr>
            </w:pPr>
            <w:r>
              <w:rPr>
                <w:rFonts w:ascii="Tahoma" w:hAnsi="Tahoma" w:cs="Tahoma"/>
              </w:rPr>
              <w:t xml:space="preserve"> </w:t>
            </w:r>
            <w:r w:rsidR="002F0AA4">
              <w:rPr>
                <w:rFonts w:ascii="Tahoma" w:hAnsi="Tahoma" w:cs="Tahoma"/>
              </w:rPr>
              <w:t xml:space="preserve"> </w:t>
            </w:r>
            <w:r w:rsidR="00721D67">
              <w:rPr>
                <w:rFonts w:ascii="Tahoma" w:hAnsi="Tahoma" w:cs="Tahoma"/>
              </w:rPr>
              <w:t>42</w:t>
            </w:r>
            <w:r w:rsidR="00BE2C82">
              <w:rPr>
                <w:rFonts w:ascii="Tahoma" w:hAnsi="Tahoma" w:cs="Tahoma"/>
              </w:rPr>
              <w:t>2</w:t>
            </w:r>
          </w:p>
        </w:tc>
      </w:tr>
      <w:tr w:rsidR="004D7B81" w:rsidTr="00466538">
        <w:trPr>
          <w:trHeight w:val="420"/>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4D7B81" w:rsidRDefault="004D7B81">
            <w:pPr>
              <w:widowControl w:val="0"/>
              <w:rPr>
                <w:rFonts w:ascii="Tahoma" w:hAnsi="Tahoma" w:cs="Tahoma"/>
                <w:b/>
                <w:bCs/>
              </w:rPr>
            </w:pPr>
            <w:r>
              <w:rPr>
                <w:rFonts w:ascii="Tahoma" w:hAnsi="Tahoma" w:cs="Tahoma"/>
                <w:b/>
                <w:bCs/>
              </w:rPr>
              <w:t xml:space="preserve">Office Hours </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4D7B81" w:rsidRPr="004D7B81" w:rsidRDefault="004D7B81" w:rsidP="00FE2EB9">
            <w:pPr>
              <w:widowControl w:val="0"/>
              <w:rPr>
                <w:rFonts w:ascii="Tahoma" w:hAnsi="Tahoma" w:cs="Tahoma"/>
                <w:b/>
                <w:bCs/>
                <w:sz w:val="18"/>
                <w:szCs w:val="18"/>
              </w:rPr>
            </w:pPr>
            <w:r w:rsidRPr="004D7B81">
              <w:rPr>
                <w:rFonts w:ascii="Tahoma" w:hAnsi="Tahoma" w:cs="Tahoma"/>
                <w:b/>
                <w:bCs/>
                <w:sz w:val="18"/>
                <w:szCs w:val="18"/>
              </w:rPr>
              <w:t>Day</w:t>
            </w:r>
          </w:p>
        </w:tc>
        <w:tc>
          <w:tcPr>
            <w:tcW w:w="6536" w:type="dxa"/>
            <w:gridSpan w:val="3"/>
            <w:tcBorders>
              <w:top w:val="single" w:sz="18" w:space="0" w:color="auto"/>
              <w:left w:val="single" w:sz="4" w:space="0" w:color="auto"/>
              <w:bottom w:val="single" w:sz="4" w:space="0" w:color="auto"/>
              <w:right w:val="single" w:sz="8" w:space="0" w:color="000000"/>
            </w:tcBorders>
          </w:tcPr>
          <w:p w:rsidR="004D7B81" w:rsidRPr="004D7B81" w:rsidRDefault="004D7B81" w:rsidP="004D7B81">
            <w:pPr>
              <w:jc w:val="center"/>
              <w:rPr>
                <w:rFonts w:ascii="Tahoma" w:hAnsi="Tahoma" w:cs="Tahoma"/>
                <w:b/>
                <w:bCs/>
                <w:sz w:val="18"/>
                <w:szCs w:val="18"/>
              </w:rPr>
            </w:pPr>
            <w:r w:rsidRPr="004D7B81">
              <w:rPr>
                <w:rFonts w:ascii="Tahoma" w:hAnsi="Tahoma" w:cs="Tahoma"/>
                <w:b/>
                <w:bCs/>
                <w:sz w:val="18"/>
                <w:szCs w:val="18"/>
              </w:rPr>
              <w:t>Perio</w:t>
            </w:r>
            <w:r>
              <w:rPr>
                <w:rFonts w:ascii="Tahoma" w:hAnsi="Tahoma" w:cs="Tahoma"/>
                <w:b/>
                <w:bCs/>
                <w:sz w:val="18"/>
                <w:szCs w:val="18"/>
              </w:rPr>
              <w:t>d</w:t>
            </w:r>
          </w:p>
          <w:p w:rsidR="004D7B81" w:rsidRPr="004D7B81" w:rsidRDefault="004D7B81" w:rsidP="004D7B81">
            <w:pPr>
              <w:widowControl w:val="0"/>
              <w:rPr>
                <w:rFonts w:ascii="Tahoma" w:hAnsi="Tahoma" w:cs="Tahoma"/>
                <w:b/>
                <w:bCs/>
                <w:sz w:val="18"/>
                <w:szCs w:val="18"/>
              </w:rPr>
            </w:pPr>
          </w:p>
        </w:tc>
      </w:tr>
      <w:tr w:rsidR="00BE2C82" w:rsidTr="00466538">
        <w:trPr>
          <w:trHeight w:val="420"/>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BE2C82" w:rsidRDefault="00BE2C82" w:rsidP="00FE2EB9">
            <w:pPr>
              <w:widowControl w:val="0"/>
              <w:rPr>
                <w:rFonts w:ascii="Tahoma" w:hAnsi="Tahoma" w:cs="Tahoma"/>
              </w:rPr>
            </w:pPr>
            <w:r>
              <w:rPr>
                <w:rFonts w:ascii="Tahoma" w:hAnsi="Tahoma" w:cs="Tahoma"/>
              </w:rPr>
              <w:t xml:space="preserve">Saturday </w:t>
            </w:r>
          </w:p>
        </w:tc>
        <w:tc>
          <w:tcPr>
            <w:tcW w:w="6536" w:type="dxa"/>
            <w:gridSpan w:val="3"/>
            <w:tcBorders>
              <w:top w:val="single" w:sz="4" w:space="0" w:color="auto"/>
              <w:left w:val="single" w:sz="4" w:space="0" w:color="auto"/>
              <w:bottom w:val="single" w:sz="4" w:space="0" w:color="auto"/>
              <w:right w:val="single" w:sz="8" w:space="0" w:color="000000"/>
            </w:tcBorders>
          </w:tcPr>
          <w:p w:rsidR="00BE2C82" w:rsidRPr="00A63D4C" w:rsidRDefault="00FF3B94" w:rsidP="00042A95">
            <w:pPr>
              <w:widowControl w:val="0"/>
              <w:jc w:val="center"/>
              <w:rPr>
                <w:b/>
                <w:bCs/>
                <w:sz w:val="24"/>
                <w:szCs w:val="24"/>
              </w:rPr>
            </w:pPr>
            <w:r>
              <w:rPr>
                <w:b/>
                <w:bCs/>
                <w:sz w:val="24"/>
                <w:szCs w:val="24"/>
              </w:rPr>
              <w:t>1,2,4,5,6,7</w:t>
            </w:r>
          </w:p>
        </w:tc>
      </w:tr>
      <w:tr w:rsidR="00BE2C82" w:rsidTr="0046653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BE2C82" w:rsidRDefault="00BE2C82" w:rsidP="00FE2EB9">
            <w:pPr>
              <w:widowControl w:val="0"/>
              <w:rPr>
                <w:rFonts w:ascii="Tahoma" w:hAnsi="Tahoma" w:cs="Tahoma"/>
              </w:rPr>
            </w:pPr>
            <w:r>
              <w:rPr>
                <w:rFonts w:ascii="Tahoma" w:hAnsi="Tahoma" w:cs="Tahoma"/>
              </w:rPr>
              <w:t>Sunday</w:t>
            </w:r>
          </w:p>
        </w:tc>
        <w:tc>
          <w:tcPr>
            <w:tcW w:w="6536" w:type="dxa"/>
            <w:gridSpan w:val="3"/>
            <w:tcBorders>
              <w:top w:val="single" w:sz="4" w:space="0" w:color="auto"/>
              <w:left w:val="single" w:sz="4" w:space="0" w:color="auto"/>
              <w:bottom w:val="single" w:sz="4" w:space="0" w:color="auto"/>
              <w:right w:val="single" w:sz="8" w:space="0" w:color="000000"/>
            </w:tcBorders>
          </w:tcPr>
          <w:p w:rsidR="00BE2C82" w:rsidRPr="00A63D4C" w:rsidRDefault="00FF3B94" w:rsidP="00042A95">
            <w:pPr>
              <w:widowControl w:val="0"/>
              <w:jc w:val="center"/>
              <w:rPr>
                <w:b/>
                <w:bCs/>
                <w:sz w:val="24"/>
                <w:szCs w:val="24"/>
              </w:rPr>
            </w:pPr>
            <w:r>
              <w:rPr>
                <w:b/>
                <w:bCs/>
                <w:sz w:val="24"/>
                <w:szCs w:val="24"/>
              </w:rPr>
              <w:t>1,2,6</w:t>
            </w:r>
          </w:p>
        </w:tc>
      </w:tr>
      <w:tr w:rsidR="00BE2C82" w:rsidTr="0046653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BE2C82" w:rsidRDefault="00BE2C82" w:rsidP="00FE2EB9">
            <w:pPr>
              <w:widowControl w:val="0"/>
              <w:rPr>
                <w:rFonts w:ascii="Tahoma" w:hAnsi="Tahoma" w:cs="Tahoma"/>
              </w:rPr>
            </w:pPr>
            <w:r>
              <w:rPr>
                <w:rFonts w:ascii="Tahoma" w:hAnsi="Tahoma" w:cs="Tahoma"/>
              </w:rPr>
              <w:t xml:space="preserve">Monday </w:t>
            </w:r>
          </w:p>
        </w:tc>
        <w:tc>
          <w:tcPr>
            <w:tcW w:w="6536" w:type="dxa"/>
            <w:gridSpan w:val="3"/>
            <w:tcBorders>
              <w:top w:val="single" w:sz="4" w:space="0" w:color="auto"/>
              <w:left w:val="single" w:sz="4" w:space="0" w:color="auto"/>
              <w:bottom w:val="single" w:sz="4" w:space="0" w:color="auto"/>
              <w:right w:val="single" w:sz="8" w:space="0" w:color="000000"/>
            </w:tcBorders>
          </w:tcPr>
          <w:p w:rsidR="00BE2C82" w:rsidRPr="00A63D4C" w:rsidRDefault="00FF3B94" w:rsidP="00042A95">
            <w:pPr>
              <w:widowControl w:val="0"/>
              <w:jc w:val="center"/>
              <w:rPr>
                <w:b/>
                <w:bCs/>
                <w:sz w:val="24"/>
                <w:szCs w:val="24"/>
              </w:rPr>
            </w:pPr>
            <w:r>
              <w:rPr>
                <w:b/>
                <w:bCs/>
                <w:sz w:val="24"/>
                <w:szCs w:val="24"/>
              </w:rPr>
              <w:t>3</w:t>
            </w:r>
          </w:p>
        </w:tc>
      </w:tr>
      <w:tr w:rsidR="00BE2C82" w:rsidTr="00466538">
        <w:trPr>
          <w:trHeight w:val="315"/>
        </w:trPr>
        <w:tc>
          <w:tcPr>
            <w:tcW w:w="2488" w:type="dxa"/>
            <w:vMerge/>
            <w:tcBorders>
              <w:left w:val="single" w:sz="8" w:space="0" w:color="000000"/>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BE2C82" w:rsidRDefault="00BE2C82" w:rsidP="00FE2EB9">
            <w:pPr>
              <w:widowControl w:val="0"/>
              <w:rPr>
                <w:rFonts w:ascii="Tahoma" w:hAnsi="Tahoma" w:cs="Tahoma"/>
              </w:rPr>
            </w:pPr>
            <w:r>
              <w:rPr>
                <w:rFonts w:ascii="Tahoma" w:hAnsi="Tahoma" w:cs="Tahoma"/>
              </w:rPr>
              <w:t xml:space="preserve">Tuesday </w:t>
            </w:r>
          </w:p>
        </w:tc>
        <w:tc>
          <w:tcPr>
            <w:tcW w:w="6536" w:type="dxa"/>
            <w:gridSpan w:val="3"/>
            <w:tcBorders>
              <w:top w:val="single" w:sz="4" w:space="0" w:color="auto"/>
              <w:left w:val="single" w:sz="4" w:space="0" w:color="auto"/>
              <w:bottom w:val="single" w:sz="4" w:space="0" w:color="auto"/>
              <w:right w:val="single" w:sz="8" w:space="0" w:color="000000"/>
            </w:tcBorders>
          </w:tcPr>
          <w:p w:rsidR="00BE2C82" w:rsidRPr="00A63D4C" w:rsidRDefault="00FF3B94" w:rsidP="00042A95">
            <w:pPr>
              <w:widowControl w:val="0"/>
              <w:jc w:val="center"/>
              <w:rPr>
                <w:b/>
                <w:bCs/>
                <w:sz w:val="24"/>
                <w:szCs w:val="24"/>
              </w:rPr>
            </w:pPr>
            <w:r>
              <w:rPr>
                <w:b/>
                <w:bCs/>
                <w:sz w:val="24"/>
                <w:szCs w:val="24"/>
              </w:rPr>
              <w:t>4,5,6</w:t>
            </w:r>
          </w:p>
        </w:tc>
      </w:tr>
      <w:tr w:rsidR="00BE2C82" w:rsidTr="00466538">
        <w:trPr>
          <w:trHeight w:val="39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p>
        </w:tc>
        <w:tc>
          <w:tcPr>
            <w:tcW w:w="1384" w:type="dxa"/>
            <w:tcBorders>
              <w:top w:val="single" w:sz="4" w:space="0" w:color="auto"/>
              <w:left w:val="single" w:sz="8" w:space="0" w:color="000000"/>
              <w:bottom w:val="single" w:sz="8" w:space="0" w:color="000000"/>
              <w:right w:val="single" w:sz="4" w:space="0" w:color="auto"/>
            </w:tcBorders>
            <w:tcMar>
              <w:top w:w="58" w:type="dxa"/>
              <w:left w:w="58" w:type="dxa"/>
              <w:bottom w:w="58" w:type="dxa"/>
              <w:right w:w="58" w:type="dxa"/>
            </w:tcMar>
            <w:hideMark/>
          </w:tcPr>
          <w:p w:rsidR="00BE2C82" w:rsidRDefault="00BE2C82" w:rsidP="00FE2EB9">
            <w:pPr>
              <w:widowControl w:val="0"/>
              <w:rPr>
                <w:rFonts w:ascii="Tahoma" w:hAnsi="Tahoma" w:cs="Tahoma"/>
              </w:rPr>
            </w:pPr>
            <w:r>
              <w:rPr>
                <w:rFonts w:ascii="Tahoma" w:hAnsi="Tahoma" w:cs="Tahoma"/>
              </w:rPr>
              <w:t xml:space="preserve">Wednesday </w:t>
            </w:r>
          </w:p>
        </w:tc>
        <w:tc>
          <w:tcPr>
            <w:tcW w:w="6536" w:type="dxa"/>
            <w:gridSpan w:val="3"/>
            <w:tcBorders>
              <w:top w:val="single" w:sz="4" w:space="0" w:color="auto"/>
              <w:left w:val="single" w:sz="4" w:space="0" w:color="auto"/>
              <w:bottom w:val="single" w:sz="8" w:space="0" w:color="000000"/>
              <w:right w:val="single" w:sz="8" w:space="0" w:color="000000"/>
            </w:tcBorders>
          </w:tcPr>
          <w:p w:rsidR="00BE2C82" w:rsidRPr="00A63D4C" w:rsidRDefault="00FF3B94" w:rsidP="00EB482A">
            <w:pPr>
              <w:widowControl w:val="0"/>
              <w:jc w:val="center"/>
              <w:rPr>
                <w:b/>
                <w:bCs/>
                <w:sz w:val="24"/>
                <w:szCs w:val="24"/>
              </w:rPr>
            </w:pPr>
            <w:r>
              <w:rPr>
                <w:b/>
                <w:bCs/>
                <w:sz w:val="24"/>
                <w:szCs w:val="24"/>
              </w:rPr>
              <w:t>-</w:t>
            </w:r>
          </w:p>
        </w:tc>
      </w:tr>
      <w:tr w:rsidR="00BE2C82" w:rsidTr="00466538">
        <w:trPr>
          <w:trHeight w:val="34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r>
              <w:rPr>
                <w:rFonts w:ascii="Tahoma" w:hAnsi="Tahoma" w:cs="Tahoma"/>
                <w:b/>
                <w:bCs/>
              </w:rPr>
              <w:t>Instructor’s Office Phone</w:t>
            </w:r>
          </w:p>
          <w:p w:rsidR="00BE2C82" w:rsidRDefault="00BE2C82">
            <w:pPr>
              <w:widowControl w:val="0"/>
              <w:rPr>
                <w:rFonts w:ascii="Tahoma" w:hAnsi="Tahoma" w:cs="Tahoma"/>
                <w:b/>
                <w:bCs/>
              </w:rPr>
            </w:pP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BE2C82" w:rsidRDefault="00BE2C82" w:rsidP="00C86788">
            <w:pPr>
              <w:widowControl w:val="0"/>
              <w:rPr>
                <w:rFonts w:ascii="Tahoma" w:hAnsi="Tahoma" w:cs="Tahoma"/>
              </w:rPr>
            </w:pPr>
            <w:r>
              <w:rPr>
                <w:rFonts w:ascii="Tahoma" w:hAnsi="Tahoma" w:cs="Tahoma"/>
              </w:rPr>
              <w:t xml:space="preserve">03-3459000 Extension: </w:t>
            </w:r>
            <w:r w:rsidR="00C86788">
              <w:rPr>
                <w:rFonts w:ascii="Tahoma" w:hAnsi="Tahoma" w:cs="Tahoma"/>
              </w:rPr>
              <w:t>3670</w:t>
            </w:r>
          </w:p>
        </w:tc>
      </w:tr>
      <w:tr w:rsidR="00BE2C82" w:rsidTr="00466538">
        <w:trPr>
          <w:trHeight w:val="45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BE2C82" w:rsidRDefault="00BE2C82" w:rsidP="00017D78">
            <w:pPr>
              <w:widowControl w:val="0"/>
              <w:rPr>
                <w:rFonts w:ascii="Tahoma" w:hAnsi="Tahoma" w:cs="Tahoma"/>
                <w:b/>
                <w:bCs/>
              </w:rPr>
            </w:pPr>
            <w:r>
              <w:rPr>
                <w:rFonts w:ascii="Tahoma" w:hAnsi="Tahoma" w:cs="Tahoma"/>
                <w:b/>
                <w:bCs/>
              </w:rPr>
              <w:t xml:space="preserve">Instructor’s Email </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BE2C82" w:rsidRDefault="00C86788" w:rsidP="007A2400">
            <w:pPr>
              <w:widowControl w:val="0"/>
              <w:rPr>
                <w:rFonts w:ascii="Tahoma" w:hAnsi="Tahoma" w:cs="Tahoma"/>
              </w:rPr>
            </w:pPr>
            <w:r>
              <w:rPr>
                <w:rFonts w:ascii="Tahoma" w:hAnsi="Tahoma" w:cs="Tahoma"/>
              </w:rPr>
              <w:t>Khlaiwia</w:t>
            </w:r>
            <w:r w:rsidR="00BE2C82">
              <w:rPr>
                <w:rFonts w:ascii="Tahoma" w:hAnsi="Tahoma" w:cs="Tahoma"/>
              </w:rPr>
              <w:t xml:space="preserve">@ucj.edu.sa </w:t>
            </w:r>
          </w:p>
          <w:p w:rsidR="00BE2C82" w:rsidRDefault="00BE2C82" w:rsidP="007A2400">
            <w:pPr>
              <w:widowControl w:val="0"/>
              <w:rPr>
                <w:rFonts w:ascii="Tahoma" w:hAnsi="Tahoma" w:cs="Tahoma"/>
              </w:rPr>
            </w:pPr>
          </w:p>
        </w:tc>
      </w:tr>
      <w:tr w:rsidR="00BE2C82" w:rsidTr="00466538">
        <w:trPr>
          <w:trHeight w:val="390"/>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r>
              <w:rPr>
                <w:rFonts w:ascii="Tahoma" w:hAnsi="Tahoma" w:cs="Tahoma"/>
                <w:b/>
                <w:bCs/>
              </w:rPr>
              <w:t>Section numbers</w:t>
            </w:r>
          </w:p>
        </w:tc>
        <w:tc>
          <w:tcPr>
            <w:tcW w:w="3417" w:type="dxa"/>
            <w:gridSpan w:val="2"/>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BE2C82" w:rsidRDefault="00BE2C82" w:rsidP="002F0AA4">
            <w:pPr>
              <w:widowControl w:val="0"/>
              <w:jc w:val="center"/>
              <w:rPr>
                <w:rFonts w:ascii="Tahoma" w:hAnsi="Tahoma" w:cs="Tahoma"/>
                <w:b/>
                <w:bCs/>
              </w:rPr>
            </w:pPr>
            <w:r>
              <w:rPr>
                <w:rFonts w:ascii="Tahoma" w:hAnsi="Tahoma" w:cs="Tahoma"/>
                <w:b/>
                <w:bCs/>
              </w:rPr>
              <w:t xml:space="preserve">201                </w:t>
            </w:r>
          </w:p>
        </w:tc>
        <w:tc>
          <w:tcPr>
            <w:tcW w:w="2033"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BE2C82" w:rsidRDefault="00BE2C82" w:rsidP="00466538">
            <w:pPr>
              <w:widowControl w:val="0"/>
              <w:jc w:val="center"/>
              <w:rPr>
                <w:rFonts w:ascii="Tahoma" w:hAnsi="Tahoma" w:cs="Tahoma"/>
                <w:b/>
                <w:bCs/>
              </w:rPr>
            </w:pPr>
            <w:r>
              <w:rPr>
                <w:rFonts w:ascii="Tahoma" w:hAnsi="Tahoma" w:cs="Tahoma"/>
                <w:b/>
                <w:bCs/>
              </w:rPr>
              <w:t xml:space="preserve"> </w:t>
            </w:r>
          </w:p>
        </w:tc>
        <w:tc>
          <w:tcPr>
            <w:tcW w:w="2470"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r>
              <w:rPr>
                <w:rFonts w:ascii="Tahoma" w:hAnsi="Tahoma" w:cs="Tahoma"/>
                <w:b/>
                <w:bCs/>
              </w:rPr>
              <w:t> </w:t>
            </w:r>
          </w:p>
        </w:tc>
      </w:tr>
      <w:tr w:rsidR="00BE2C82" w:rsidTr="00466538">
        <w:trPr>
          <w:trHeight w:val="255"/>
        </w:trPr>
        <w:tc>
          <w:tcPr>
            <w:tcW w:w="2488" w:type="dxa"/>
            <w:vMerge w:val="restart"/>
            <w:tcBorders>
              <w:top w:val="single" w:sz="18" w:space="0" w:color="auto"/>
              <w:left w:val="single" w:sz="8" w:space="0" w:color="000000"/>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r>
              <w:rPr>
                <w:rFonts w:ascii="Tahoma" w:hAnsi="Tahoma" w:cs="Tahoma"/>
                <w:b/>
                <w:bCs/>
              </w:rPr>
              <w:t>Class hours</w:t>
            </w:r>
          </w:p>
        </w:tc>
        <w:tc>
          <w:tcPr>
            <w:tcW w:w="1384" w:type="dxa"/>
            <w:tcBorders>
              <w:top w:val="single" w:sz="18"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BE2C82" w:rsidRPr="004D7B81" w:rsidRDefault="00BE2C82" w:rsidP="004D7B81">
            <w:pPr>
              <w:widowControl w:val="0"/>
              <w:rPr>
                <w:rFonts w:ascii="Tahoma" w:hAnsi="Tahoma" w:cs="Tahoma"/>
                <w:b/>
                <w:bCs/>
                <w:sz w:val="18"/>
                <w:szCs w:val="18"/>
              </w:rPr>
            </w:pPr>
          </w:p>
          <w:p w:rsidR="00BE2C82" w:rsidRPr="004D7B81" w:rsidRDefault="00BE2C82" w:rsidP="004D7B81">
            <w:pPr>
              <w:widowControl w:val="0"/>
              <w:rPr>
                <w:rFonts w:ascii="Tahoma" w:hAnsi="Tahoma" w:cs="Tahoma"/>
                <w:b/>
                <w:bCs/>
                <w:sz w:val="18"/>
                <w:szCs w:val="18"/>
              </w:rPr>
            </w:pPr>
            <w:r w:rsidRPr="004D7B81">
              <w:rPr>
                <w:rFonts w:ascii="Tahoma" w:hAnsi="Tahoma" w:cs="Tahoma"/>
                <w:b/>
                <w:bCs/>
                <w:sz w:val="18"/>
                <w:szCs w:val="18"/>
              </w:rPr>
              <w:t>Day</w:t>
            </w:r>
          </w:p>
        </w:tc>
        <w:tc>
          <w:tcPr>
            <w:tcW w:w="6536" w:type="dxa"/>
            <w:gridSpan w:val="3"/>
            <w:tcBorders>
              <w:top w:val="single" w:sz="18" w:space="0" w:color="auto"/>
              <w:left w:val="single" w:sz="4" w:space="0" w:color="auto"/>
              <w:bottom w:val="single" w:sz="4" w:space="0" w:color="auto"/>
              <w:right w:val="single" w:sz="8" w:space="0" w:color="000000"/>
            </w:tcBorders>
          </w:tcPr>
          <w:p w:rsidR="00BE2C82" w:rsidRPr="004D7B81" w:rsidRDefault="00BE2C82">
            <w:pPr>
              <w:rPr>
                <w:rFonts w:ascii="Tahoma" w:hAnsi="Tahoma" w:cs="Tahoma"/>
                <w:b/>
                <w:bCs/>
                <w:sz w:val="18"/>
                <w:szCs w:val="18"/>
              </w:rPr>
            </w:pPr>
          </w:p>
          <w:p w:rsidR="00BE2C82" w:rsidRPr="004D7B81" w:rsidRDefault="00BE2C82" w:rsidP="004D7B81">
            <w:pPr>
              <w:widowControl w:val="0"/>
              <w:jc w:val="center"/>
              <w:rPr>
                <w:rFonts w:ascii="Tahoma" w:hAnsi="Tahoma" w:cs="Tahoma"/>
                <w:b/>
                <w:bCs/>
                <w:sz w:val="18"/>
                <w:szCs w:val="18"/>
              </w:rPr>
            </w:pPr>
            <w:r w:rsidRPr="004D7B81">
              <w:rPr>
                <w:rFonts w:ascii="Tahoma" w:hAnsi="Tahoma" w:cs="Tahoma"/>
                <w:b/>
                <w:bCs/>
                <w:sz w:val="18"/>
                <w:szCs w:val="18"/>
              </w:rPr>
              <w:t>Period</w:t>
            </w:r>
          </w:p>
        </w:tc>
      </w:tr>
      <w:tr w:rsidR="00BE2C82" w:rsidTr="00466538">
        <w:trPr>
          <w:trHeight w:val="273"/>
        </w:trPr>
        <w:tc>
          <w:tcPr>
            <w:tcW w:w="2488" w:type="dxa"/>
            <w:vMerge/>
            <w:tcBorders>
              <w:top w:val="single" w:sz="8" w:space="0" w:color="000000"/>
              <w:left w:val="single" w:sz="8" w:space="0" w:color="000000"/>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BE2C82" w:rsidRPr="004D7B81" w:rsidRDefault="00BE2C82" w:rsidP="004D7B81">
            <w:pPr>
              <w:widowControl w:val="0"/>
              <w:rPr>
                <w:rFonts w:ascii="Tahoma" w:hAnsi="Tahoma" w:cs="Tahoma"/>
                <w:sz w:val="16"/>
                <w:szCs w:val="16"/>
              </w:rPr>
            </w:pPr>
            <w:r w:rsidRPr="004D7B81">
              <w:rPr>
                <w:rFonts w:ascii="Tahoma" w:hAnsi="Tahoma" w:cs="Tahoma"/>
                <w:sz w:val="16"/>
                <w:szCs w:val="16"/>
              </w:rPr>
              <w:t>Saturday</w:t>
            </w:r>
          </w:p>
        </w:tc>
        <w:tc>
          <w:tcPr>
            <w:tcW w:w="2033" w:type="dxa"/>
            <w:tcBorders>
              <w:top w:val="single" w:sz="4" w:space="0" w:color="auto"/>
              <w:left w:val="single" w:sz="4" w:space="0" w:color="auto"/>
              <w:bottom w:val="single" w:sz="4" w:space="0" w:color="auto"/>
              <w:right w:val="single" w:sz="4" w:space="0" w:color="auto"/>
            </w:tcBorders>
            <w:vAlign w:val="center"/>
          </w:tcPr>
          <w:p w:rsidR="00BE2C82" w:rsidRPr="004D7B81" w:rsidRDefault="00BE2C82" w:rsidP="00466538">
            <w:pPr>
              <w:widowControl w:val="0"/>
              <w:jc w:val="center"/>
              <w:rPr>
                <w:rFonts w:ascii="Tahoma" w:hAnsi="Tahoma" w:cs="Tahoma"/>
                <w:sz w:val="16"/>
                <w:szCs w:val="16"/>
              </w:rPr>
            </w:pPr>
          </w:p>
        </w:tc>
        <w:tc>
          <w:tcPr>
            <w:tcW w:w="2033" w:type="dxa"/>
            <w:tcBorders>
              <w:top w:val="single" w:sz="4" w:space="0" w:color="auto"/>
              <w:left w:val="single" w:sz="4" w:space="0" w:color="auto"/>
              <w:bottom w:val="single" w:sz="4" w:space="0" w:color="auto"/>
              <w:right w:val="single" w:sz="4" w:space="0" w:color="auto"/>
            </w:tcBorders>
            <w:vAlign w:val="center"/>
          </w:tcPr>
          <w:p w:rsidR="00BE2C82" w:rsidRPr="004D7B81" w:rsidRDefault="00BE2C82" w:rsidP="00466538">
            <w:pPr>
              <w:widowControl w:val="0"/>
              <w:jc w:val="center"/>
              <w:rPr>
                <w:rFonts w:ascii="Tahoma" w:hAnsi="Tahoma" w:cs="Tahoma"/>
                <w:sz w:val="16"/>
                <w:szCs w:val="16"/>
              </w:rPr>
            </w:pPr>
          </w:p>
        </w:tc>
        <w:tc>
          <w:tcPr>
            <w:tcW w:w="2470" w:type="dxa"/>
            <w:tcBorders>
              <w:top w:val="single" w:sz="4" w:space="0" w:color="auto"/>
              <w:left w:val="single" w:sz="4" w:space="0" w:color="auto"/>
              <w:bottom w:val="single" w:sz="4" w:space="0" w:color="auto"/>
              <w:right w:val="single" w:sz="4" w:space="0" w:color="auto"/>
            </w:tcBorders>
            <w:vAlign w:val="center"/>
          </w:tcPr>
          <w:p w:rsidR="00BE2C82" w:rsidRPr="004D7B81" w:rsidRDefault="00BE2C82" w:rsidP="00466538">
            <w:pPr>
              <w:widowControl w:val="0"/>
              <w:jc w:val="center"/>
              <w:rPr>
                <w:rFonts w:ascii="Tahoma" w:hAnsi="Tahoma" w:cs="Tahoma"/>
                <w:sz w:val="16"/>
                <w:szCs w:val="16"/>
              </w:rPr>
            </w:pPr>
          </w:p>
        </w:tc>
      </w:tr>
      <w:tr w:rsidR="00BE2C82" w:rsidTr="00466538">
        <w:trPr>
          <w:trHeight w:val="270"/>
        </w:trPr>
        <w:tc>
          <w:tcPr>
            <w:tcW w:w="2488" w:type="dxa"/>
            <w:vMerge/>
            <w:tcBorders>
              <w:left w:val="single" w:sz="8" w:space="0" w:color="000000"/>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BE2C82" w:rsidRPr="004D7B81" w:rsidRDefault="00BE2C82" w:rsidP="004D7B81">
            <w:pPr>
              <w:widowControl w:val="0"/>
              <w:rPr>
                <w:rFonts w:ascii="Tahoma" w:hAnsi="Tahoma" w:cs="Tahoma"/>
                <w:sz w:val="16"/>
                <w:szCs w:val="16"/>
              </w:rPr>
            </w:pPr>
            <w:r w:rsidRPr="004D7B81">
              <w:rPr>
                <w:rFonts w:ascii="Tahoma" w:hAnsi="Tahoma" w:cs="Tahoma"/>
                <w:sz w:val="16"/>
                <w:szCs w:val="16"/>
              </w:rPr>
              <w:t>Sunday</w:t>
            </w:r>
          </w:p>
        </w:tc>
        <w:tc>
          <w:tcPr>
            <w:tcW w:w="2033" w:type="dxa"/>
            <w:tcBorders>
              <w:top w:val="single" w:sz="4" w:space="0" w:color="auto"/>
              <w:left w:val="single" w:sz="4" w:space="0" w:color="auto"/>
              <w:bottom w:val="single" w:sz="4" w:space="0" w:color="auto"/>
              <w:right w:val="single" w:sz="4" w:space="0" w:color="auto"/>
            </w:tcBorders>
            <w:vAlign w:val="center"/>
          </w:tcPr>
          <w:p w:rsidR="00BE2C82" w:rsidRPr="004D7B81" w:rsidRDefault="00BE2C82" w:rsidP="00466538">
            <w:pPr>
              <w:widowControl w:val="0"/>
              <w:jc w:val="center"/>
              <w:rPr>
                <w:rFonts w:ascii="Tahoma" w:hAnsi="Tahoma" w:cs="Tahoma"/>
                <w:sz w:val="16"/>
                <w:szCs w:val="16"/>
              </w:rPr>
            </w:pPr>
          </w:p>
        </w:tc>
        <w:tc>
          <w:tcPr>
            <w:tcW w:w="2033" w:type="dxa"/>
            <w:tcBorders>
              <w:top w:val="single" w:sz="4" w:space="0" w:color="auto"/>
              <w:left w:val="single" w:sz="4" w:space="0" w:color="auto"/>
              <w:bottom w:val="single" w:sz="4" w:space="0" w:color="auto"/>
              <w:right w:val="single" w:sz="4" w:space="0" w:color="auto"/>
            </w:tcBorders>
            <w:vAlign w:val="center"/>
          </w:tcPr>
          <w:p w:rsidR="00BE2C82" w:rsidRPr="004D7B81" w:rsidRDefault="00BE2C82" w:rsidP="00466538">
            <w:pPr>
              <w:widowControl w:val="0"/>
              <w:jc w:val="center"/>
              <w:rPr>
                <w:rFonts w:ascii="Tahoma" w:hAnsi="Tahoma" w:cs="Tahoma"/>
                <w:sz w:val="16"/>
                <w:szCs w:val="16"/>
              </w:rPr>
            </w:pPr>
            <w:r>
              <w:rPr>
                <w:rFonts w:ascii="Tahoma" w:hAnsi="Tahoma" w:cs="Tahoma"/>
                <w:sz w:val="16"/>
                <w:szCs w:val="16"/>
              </w:rPr>
              <w:t xml:space="preserve"> </w:t>
            </w:r>
          </w:p>
        </w:tc>
        <w:tc>
          <w:tcPr>
            <w:tcW w:w="2470" w:type="dxa"/>
            <w:tcBorders>
              <w:top w:val="single" w:sz="4" w:space="0" w:color="auto"/>
              <w:left w:val="single" w:sz="4" w:space="0" w:color="auto"/>
              <w:bottom w:val="single" w:sz="4" w:space="0" w:color="auto"/>
              <w:right w:val="single" w:sz="4" w:space="0" w:color="auto"/>
            </w:tcBorders>
            <w:vAlign w:val="center"/>
          </w:tcPr>
          <w:p w:rsidR="00BE2C82" w:rsidRPr="004D7B81" w:rsidRDefault="00BE2C82" w:rsidP="00466538">
            <w:pPr>
              <w:widowControl w:val="0"/>
              <w:jc w:val="center"/>
              <w:rPr>
                <w:rFonts w:ascii="Tahoma" w:hAnsi="Tahoma" w:cs="Tahoma"/>
                <w:sz w:val="16"/>
                <w:szCs w:val="16"/>
              </w:rPr>
            </w:pPr>
          </w:p>
        </w:tc>
      </w:tr>
      <w:tr w:rsidR="00BE2C82" w:rsidTr="00466538">
        <w:trPr>
          <w:trHeight w:val="330"/>
        </w:trPr>
        <w:tc>
          <w:tcPr>
            <w:tcW w:w="2488" w:type="dxa"/>
            <w:vMerge/>
            <w:tcBorders>
              <w:left w:val="single" w:sz="8" w:space="0" w:color="000000"/>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BE2C82" w:rsidRPr="004D7B81" w:rsidRDefault="00BE2C82" w:rsidP="004D7B81">
            <w:pPr>
              <w:widowControl w:val="0"/>
              <w:rPr>
                <w:rFonts w:ascii="Tahoma" w:hAnsi="Tahoma" w:cs="Tahoma"/>
                <w:sz w:val="16"/>
                <w:szCs w:val="16"/>
              </w:rPr>
            </w:pPr>
            <w:r w:rsidRPr="004D7B81">
              <w:rPr>
                <w:rFonts w:ascii="Tahoma" w:hAnsi="Tahoma" w:cs="Tahoma"/>
                <w:sz w:val="16"/>
                <w:szCs w:val="16"/>
              </w:rPr>
              <w:t>Monday</w:t>
            </w:r>
          </w:p>
        </w:tc>
        <w:tc>
          <w:tcPr>
            <w:tcW w:w="2033" w:type="dxa"/>
            <w:tcBorders>
              <w:top w:val="single" w:sz="4" w:space="0" w:color="auto"/>
              <w:left w:val="single" w:sz="4" w:space="0" w:color="auto"/>
              <w:bottom w:val="single" w:sz="4" w:space="0" w:color="auto"/>
              <w:right w:val="single" w:sz="4" w:space="0" w:color="auto"/>
            </w:tcBorders>
            <w:vAlign w:val="center"/>
          </w:tcPr>
          <w:p w:rsidR="00BE2C82" w:rsidRPr="004D7B81" w:rsidRDefault="001D5AF2" w:rsidP="00466538">
            <w:pPr>
              <w:widowControl w:val="0"/>
              <w:jc w:val="center"/>
              <w:rPr>
                <w:rFonts w:ascii="Tahoma" w:hAnsi="Tahoma" w:cs="Tahoma"/>
                <w:sz w:val="16"/>
                <w:szCs w:val="16"/>
              </w:rPr>
            </w:pPr>
            <w:r>
              <w:rPr>
                <w:rFonts w:ascii="Tahoma" w:hAnsi="Tahoma" w:cs="Tahoma"/>
                <w:sz w:val="16"/>
                <w:szCs w:val="16"/>
              </w:rPr>
              <w:t>4,5</w:t>
            </w:r>
            <w:r w:rsidR="00BE2C82">
              <w:rPr>
                <w:rFonts w:ascii="Tahoma" w:hAnsi="Tahoma" w:cs="Tahoma"/>
                <w:sz w:val="16"/>
                <w:szCs w:val="16"/>
              </w:rPr>
              <w:t xml:space="preserve"> </w:t>
            </w:r>
          </w:p>
        </w:tc>
        <w:tc>
          <w:tcPr>
            <w:tcW w:w="2033" w:type="dxa"/>
            <w:tcBorders>
              <w:top w:val="single" w:sz="4" w:space="0" w:color="auto"/>
              <w:left w:val="single" w:sz="4" w:space="0" w:color="auto"/>
              <w:bottom w:val="single" w:sz="4" w:space="0" w:color="auto"/>
              <w:right w:val="single" w:sz="4" w:space="0" w:color="auto"/>
            </w:tcBorders>
            <w:vAlign w:val="center"/>
          </w:tcPr>
          <w:p w:rsidR="00BE2C82" w:rsidRPr="004D7B81" w:rsidRDefault="00BE2C82" w:rsidP="00466538">
            <w:pPr>
              <w:widowControl w:val="0"/>
              <w:jc w:val="center"/>
              <w:rPr>
                <w:rFonts w:ascii="Tahoma" w:hAnsi="Tahoma" w:cs="Tahoma"/>
                <w:sz w:val="16"/>
                <w:szCs w:val="16"/>
              </w:rPr>
            </w:pPr>
          </w:p>
        </w:tc>
        <w:tc>
          <w:tcPr>
            <w:tcW w:w="2470" w:type="dxa"/>
            <w:tcBorders>
              <w:top w:val="single" w:sz="4" w:space="0" w:color="auto"/>
              <w:left w:val="single" w:sz="4" w:space="0" w:color="auto"/>
              <w:bottom w:val="single" w:sz="4" w:space="0" w:color="auto"/>
              <w:right w:val="single" w:sz="4" w:space="0" w:color="auto"/>
            </w:tcBorders>
            <w:vAlign w:val="center"/>
          </w:tcPr>
          <w:p w:rsidR="00BE2C82" w:rsidRPr="004D7B81" w:rsidRDefault="00BE2C82" w:rsidP="00466538">
            <w:pPr>
              <w:widowControl w:val="0"/>
              <w:jc w:val="center"/>
              <w:rPr>
                <w:rFonts w:ascii="Tahoma" w:hAnsi="Tahoma" w:cs="Tahoma"/>
                <w:sz w:val="16"/>
                <w:szCs w:val="16"/>
              </w:rPr>
            </w:pPr>
          </w:p>
        </w:tc>
      </w:tr>
      <w:tr w:rsidR="00BE2C82" w:rsidTr="00466538">
        <w:trPr>
          <w:trHeight w:val="285"/>
        </w:trPr>
        <w:tc>
          <w:tcPr>
            <w:tcW w:w="2488" w:type="dxa"/>
            <w:vMerge/>
            <w:tcBorders>
              <w:left w:val="single" w:sz="8" w:space="0" w:color="000000"/>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p>
        </w:tc>
        <w:tc>
          <w:tcPr>
            <w:tcW w:w="1384" w:type="dxa"/>
            <w:tcBorders>
              <w:top w:val="single" w:sz="4" w:space="0" w:color="auto"/>
              <w:left w:val="single" w:sz="8" w:space="0" w:color="000000"/>
              <w:bottom w:val="single" w:sz="4" w:space="0" w:color="auto"/>
              <w:right w:val="single" w:sz="4" w:space="0" w:color="auto"/>
            </w:tcBorders>
            <w:tcMar>
              <w:top w:w="58" w:type="dxa"/>
              <w:left w:w="58" w:type="dxa"/>
              <w:bottom w:w="58" w:type="dxa"/>
              <w:right w:w="58" w:type="dxa"/>
            </w:tcMar>
            <w:hideMark/>
          </w:tcPr>
          <w:p w:rsidR="00BE2C82" w:rsidRPr="004D7B81" w:rsidRDefault="00BE2C82" w:rsidP="004D7B81">
            <w:pPr>
              <w:widowControl w:val="0"/>
              <w:rPr>
                <w:rFonts w:ascii="Tahoma" w:hAnsi="Tahoma" w:cs="Tahoma"/>
                <w:sz w:val="16"/>
                <w:szCs w:val="16"/>
              </w:rPr>
            </w:pPr>
            <w:r w:rsidRPr="004D7B81">
              <w:rPr>
                <w:rFonts w:ascii="Tahoma" w:hAnsi="Tahoma" w:cs="Tahoma"/>
                <w:sz w:val="16"/>
                <w:szCs w:val="16"/>
              </w:rPr>
              <w:t>Tuesday</w:t>
            </w:r>
          </w:p>
        </w:tc>
        <w:tc>
          <w:tcPr>
            <w:tcW w:w="2033" w:type="dxa"/>
            <w:tcBorders>
              <w:top w:val="single" w:sz="4" w:space="0" w:color="auto"/>
              <w:left w:val="single" w:sz="4" w:space="0" w:color="auto"/>
              <w:bottom w:val="single" w:sz="4" w:space="0" w:color="auto"/>
              <w:right w:val="single" w:sz="4" w:space="0" w:color="auto"/>
            </w:tcBorders>
            <w:vAlign w:val="center"/>
          </w:tcPr>
          <w:p w:rsidR="00BE2C82" w:rsidRPr="004D7B81" w:rsidRDefault="00BE2C82" w:rsidP="00466538">
            <w:pPr>
              <w:widowControl w:val="0"/>
              <w:jc w:val="center"/>
              <w:rPr>
                <w:rFonts w:ascii="Tahoma" w:hAnsi="Tahoma" w:cs="Tahoma"/>
                <w:sz w:val="16"/>
                <w:szCs w:val="16"/>
              </w:rPr>
            </w:pPr>
            <w:r>
              <w:rPr>
                <w:rFonts w:ascii="Tahoma" w:hAnsi="Tahoma" w:cs="Tahoma"/>
                <w:sz w:val="16"/>
                <w:szCs w:val="16"/>
              </w:rPr>
              <w:t xml:space="preserve"> </w:t>
            </w:r>
          </w:p>
        </w:tc>
        <w:tc>
          <w:tcPr>
            <w:tcW w:w="2033" w:type="dxa"/>
            <w:tcBorders>
              <w:top w:val="single" w:sz="4" w:space="0" w:color="auto"/>
              <w:left w:val="single" w:sz="4" w:space="0" w:color="auto"/>
              <w:bottom w:val="single" w:sz="4" w:space="0" w:color="auto"/>
              <w:right w:val="single" w:sz="4" w:space="0" w:color="auto"/>
            </w:tcBorders>
            <w:vAlign w:val="center"/>
          </w:tcPr>
          <w:p w:rsidR="00BE2C82" w:rsidRPr="004D7B81" w:rsidRDefault="00BE2C82" w:rsidP="00466538">
            <w:pPr>
              <w:widowControl w:val="0"/>
              <w:jc w:val="center"/>
              <w:rPr>
                <w:rFonts w:ascii="Tahoma" w:hAnsi="Tahoma" w:cs="Tahoma"/>
                <w:sz w:val="16"/>
                <w:szCs w:val="16"/>
              </w:rPr>
            </w:pPr>
          </w:p>
        </w:tc>
        <w:tc>
          <w:tcPr>
            <w:tcW w:w="2470" w:type="dxa"/>
            <w:tcBorders>
              <w:top w:val="single" w:sz="4" w:space="0" w:color="auto"/>
              <w:left w:val="single" w:sz="4" w:space="0" w:color="auto"/>
              <w:bottom w:val="single" w:sz="4" w:space="0" w:color="auto"/>
              <w:right w:val="single" w:sz="4" w:space="0" w:color="auto"/>
            </w:tcBorders>
            <w:vAlign w:val="center"/>
          </w:tcPr>
          <w:p w:rsidR="00BE2C82" w:rsidRPr="004D7B81" w:rsidRDefault="00BE2C82" w:rsidP="00466538">
            <w:pPr>
              <w:widowControl w:val="0"/>
              <w:jc w:val="center"/>
              <w:rPr>
                <w:rFonts w:ascii="Tahoma" w:hAnsi="Tahoma" w:cs="Tahoma"/>
                <w:sz w:val="16"/>
                <w:szCs w:val="16"/>
              </w:rPr>
            </w:pPr>
          </w:p>
        </w:tc>
      </w:tr>
      <w:tr w:rsidR="00BE2C82" w:rsidTr="008D37C1">
        <w:trPr>
          <w:trHeight w:val="400"/>
        </w:trPr>
        <w:tc>
          <w:tcPr>
            <w:tcW w:w="2488" w:type="dxa"/>
            <w:vMerge/>
            <w:tcBorders>
              <w:left w:val="single" w:sz="8" w:space="0" w:color="000000"/>
              <w:bottom w:val="single" w:sz="8" w:space="0" w:color="000000"/>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p>
        </w:tc>
        <w:tc>
          <w:tcPr>
            <w:tcW w:w="1384" w:type="dxa"/>
            <w:tcBorders>
              <w:top w:val="single" w:sz="4" w:space="0" w:color="auto"/>
              <w:left w:val="single" w:sz="8" w:space="0" w:color="000000"/>
              <w:bottom w:val="single" w:sz="18" w:space="0" w:color="auto"/>
              <w:right w:val="single" w:sz="4" w:space="0" w:color="auto"/>
            </w:tcBorders>
            <w:tcMar>
              <w:top w:w="58" w:type="dxa"/>
              <w:left w:w="58" w:type="dxa"/>
              <w:bottom w:w="58" w:type="dxa"/>
              <w:right w:w="58" w:type="dxa"/>
            </w:tcMar>
            <w:hideMark/>
          </w:tcPr>
          <w:p w:rsidR="00BE2C82" w:rsidRPr="004D7B81" w:rsidRDefault="00BE2C82" w:rsidP="004D7B81">
            <w:pPr>
              <w:widowControl w:val="0"/>
              <w:rPr>
                <w:rFonts w:ascii="Tahoma" w:hAnsi="Tahoma" w:cs="Tahoma"/>
                <w:sz w:val="16"/>
                <w:szCs w:val="16"/>
              </w:rPr>
            </w:pPr>
            <w:r w:rsidRPr="004D7B81">
              <w:rPr>
                <w:rFonts w:ascii="Tahoma" w:hAnsi="Tahoma" w:cs="Tahoma"/>
                <w:sz w:val="16"/>
                <w:szCs w:val="16"/>
              </w:rPr>
              <w:t>Wednesday</w:t>
            </w:r>
          </w:p>
          <w:p w:rsidR="00BE2C82" w:rsidRPr="004D7B81" w:rsidRDefault="00BE2C82">
            <w:pPr>
              <w:widowControl w:val="0"/>
              <w:rPr>
                <w:rFonts w:ascii="Tahoma" w:hAnsi="Tahoma" w:cs="Tahoma"/>
                <w:sz w:val="16"/>
                <w:szCs w:val="16"/>
              </w:rPr>
            </w:pPr>
            <w:r w:rsidRPr="004D7B81">
              <w:rPr>
                <w:rFonts w:ascii="Tahoma" w:hAnsi="Tahoma" w:cs="Tahoma"/>
                <w:sz w:val="16"/>
                <w:szCs w:val="16"/>
              </w:rPr>
              <w:t> </w:t>
            </w:r>
          </w:p>
          <w:p w:rsidR="00BE2C82" w:rsidRPr="004D7B81" w:rsidRDefault="00BE2C82" w:rsidP="004D7B81">
            <w:pPr>
              <w:widowControl w:val="0"/>
              <w:rPr>
                <w:rFonts w:ascii="Tahoma" w:hAnsi="Tahoma" w:cs="Tahoma"/>
                <w:sz w:val="16"/>
                <w:szCs w:val="16"/>
              </w:rPr>
            </w:pPr>
          </w:p>
        </w:tc>
        <w:tc>
          <w:tcPr>
            <w:tcW w:w="2033" w:type="dxa"/>
            <w:tcBorders>
              <w:top w:val="single" w:sz="4" w:space="0" w:color="auto"/>
              <w:left w:val="single" w:sz="4" w:space="0" w:color="auto"/>
              <w:bottom w:val="single" w:sz="18" w:space="0" w:color="auto"/>
              <w:right w:val="single" w:sz="4" w:space="0" w:color="auto"/>
            </w:tcBorders>
            <w:vAlign w:val="center"/>
          </w:tcPr>
          <w:p w:rsidR="00BE2C82" w:rsidRPr="004D7B81" w:rsidRDefault="001D5AF2" w:rsidP="00466538">
            <w:pPr>
              <w:widowControl w:val="0"/>
              <w:jc w:val="center"/>
              <w:rPr>
                <w:rFonts w:ascii="Tahoma" w:hAnsi="Tahoma" w:cs="Tahoma"/>
                <w:sz w:val="16"/>
                <w:szCs w:val="16"/>
              </w:rPr>
            </w:pPr>
            <w:r>
              <w:rPr>
                <w:rFonts w:ascii="Tahoma" w:hAnsi="Tahoma" w:cs="Tahoma"/>
                <w:sz w:val="16"/>
                <w:szCs w:val="16"/>
              </w:rPr>
              <w:t>3</w:t>
            </w:r>
            <w:bookmarkStart w:id="0" w:name="_GoBack"/>
            <w:bookmarkEnd w:id="0"/>
          </w:p>
        </w:tc>
        <w:tc>
          <w:tcPr>
            <w:tcW w:w="2033" w:type="dxa"/>
            <w:tcBorders>
              <w:top w:val="single" w:sz="4" w:space="0" w:color="auto"/>
              <w:left w:val="single" w:sz="4" w:space="0" w:color="auto"/>
              <w:bottom w:val="single" w:sz="18" w:space="0" w:color="auto"/>
              <w:right w:val="single" w:sz="4" w:space="0" w:color="auto"/>
            </w:tcBorders>
            <w:vAlign w:val="center"/>
          </w:tcPr>
          <w:p w:rsidR="00BE2C82" w:rsidRPr="004D7B81" w:rsidRDefault="00BE2C82" w:rsidP="00BA3C96">
            <w:pPr>
              <w:widowControl w:val="0"/>
              <w:rPr>
                <w:rFonts w:ascii="Tahoma" w:hAnsi="Tahoma" w:cs="Tahoma"/>
                <w:sz w:val="16"/>
                <w:szCs w:val="16"/>
              </w:rPr>
            </w:pPr>
          </w:p>
        </w:tc>
        <w:tc>
          <w:tcPr>
            <w:tcW w:w="2470" w:type="dxa"/>
            <w:tcBorders>
              <w:top w:val="single" w:sz="4" w:space="0" w:color="auto"/>
              <w:left w:val="single" w:sz="4" w:space="0" w:color="auto"/>
              <w:bottom w:val="single" w:sz="18" w:space="0" w:color="auto"/>
              <w:right w:val="single" w:sz="4" w:space="0" w:color="auto"/>
            </w:tcBorders>
            <w:vAlign w:val="center"/>
          </w:tcPr>
          <w:p w:rsidR="00BE2C82" w:rsidRPr="004D7B81" w:rsidRDefault="00BE2C82" w:rsidP="00466538">
            <w:pPr>
              <w:widowControl w:val="0"/>
              <w:jc w:val="center"/>
              <w:rPr>
                <w:rFonts w:ascii="Tahoma" w:hAnsi="Tahoma" w:cs="Tahoma"/>
                <w:sz w:val="16"/>
                <w:szCs w:val="16"/>
              </w:rPr>
            </w:pPr>
          </w:p>
        </w:tc>
      </w:tr>
      <w:tr w:rsidR="00BE2C82" w:rsidTr="008D37C1">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r>
              <w:rPr>
                <w:rFonts w:ascii="Tahoma" w:hAnsi="Tahoma" w:cs="Tahoma"/>
                <w:b/>
                <w:bCs/>
              </w:rPr>
              <w:t>Prerequisites</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BE2C82" w:rsidRDefault="00BE2C82" w:rsidP="008A559C">
            <w:pPr>
              <w:widowControl w:val="0"/>
              <w:rPr>
                <w:rFonts w:ascii="Tahoma" w:hAnsi="Tahoma" w:cs="Tahoma"/>
              </w:rPr>
            </w:pPr>
            <w:r>
              <w:rPr>
                <w:rFonts w:ascii="Tahoma" w:hAnsi="Tahoma" w:cs="Tahoma"/>
              </w:rPr>
              <w:t>BUS 131, BUS 223</w:t>
            </w:r>
          </w:p>
        </w:tc>
      </w:tr>
      <w:tr w:rsidR="00BE2C82" w:rsidTr="00466538">
        <w:trPr>
          <w:trHeight w:val="705"/>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r>
              <w:rPr>
                <w:rFonts w:ascii="Tahoma" w:hAnsi="Tahoma" w:cs="Tahoma"/>
                <w:b/>
                <w:bCs/>
              </w:rPr>
              <w:lastRenderedPageBreak/>
              <w:t>Course Rationale</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BE2C82" w:rsidRDefault="00BE2C82" w:rsidP="00093D4D">
            <w:pPr>
              <w:pStyle w:val="NormalWeb"/>
              <w:jc w:val="both"/>
            </w:pPr>
            <w:r>
              <w:rPr>
                <w:rFonts w:ascii="Arial" w:hAnsi="Arial" w:cs="Arial"/>
              </w:rPr>
              <w:t> </w:t>
            </w:r>
            <w:r w:rsidRPr="00937A21">
              <w:t xml:space="preserve">This course </w:t>
            </w:r>
            <w:r>
              <w:t>offers an introduction into the field of international business as well as provides the foundation for further specialization in the field. It begins with a brief overview of international business, focused on the concept of globalization. The course will then examine the environment for international firms, particularly the political, social, economic, technological and other configurations that support cross-border trade and investment. Amongst others, we will look at the role of national policies, cultures and business systems, the evolution of international markets in goods, services and finance. The course will then probe international firms: their strategies and organizational design, their entry modes into international enterprise, and their behavioral and control system.</w:t>
            </w:r>
          </w:p>
          <w:p w:rsidR="00BE2C82" w:rsidRPr="008D4C41" w:rsidRDefault="00BE2C82" w:rsidP="008D4C41">
            <w:pPr>
              <w:pStyle w:val="NormalWeb"/>
              <w:jc w:val="both"/>
            </w:pPr>
            <w:r>
              <w:t xml:space="preserve">Discussion of current events/affairs and how these impact on international business is a major part of the course, for instance issues relating to international trade, foreign investment, financial crises, etc. </w:t>
            </w:r>
          </w:p>
        </w:tc>
      </w:tr>
      <w:tr w:rsidR="00BE2C82" w:rsidTr="00466538">
        <w:trPr>
          <w:trHeight w:val="896"/>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r>
              <w:rPr>
                <w:rFonts w:ascii="Tahoma" w:hAnsi="Tahoma" w:cs="Tahoma"/>
                <w:b/>
                <w:bCs/>
              </w:rPr>
              <w:t>Course Objectives</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BE2C82" w:rsidRDefault="00BE2C82" w:rsidP="0015219C">
            <w:pPr>
              <w:pStyle w:val="Heading6"/>
            </w:pPr>
            <w:r>
              <w:t>Upon completion of this course, students will be able to</w:t>
            </w:r>
            <w:r w:rsidRPr="00A846C6">
              <w:t>:</w:t>
            </w:r>
          </w:p>
          <w:p w:rsidR="00BE2C82" w:rsidRDefault="00BE2C82" w:rsidP="0015219C">
            <w:pPr>
              <w:numPr>
                <w:ilvl w:val="0"/>
                <w:numId w:val="4"/>
              </w:numPr>
            </w:pPr>
            <w:r>
              <w:t>Develop an understanding of the worldwide developments and foundations for international business and the cultural context for managing in an overseas environment.</w:t>
            </w:r>
          </w:p>
          <w:p w:rsidR="00BE2C82" w:rsidRDefault="00BE2C82" w:rsidP="0015219C">
            <w:pPr>
              <w:numPr>
                <w:ilvl w:val="0"/>
                <w:numId w:val="4"/>
              </w:numPr>
            </w:pPr>
            <w:r>
              <w:t>Develop an understanding of the macroeconomic and political changes that have taken place in the era of globalization and beyond globalization.</w:t>
            </w:r>
          </w:p>
          <w:p w:rsidR="00BE2C82" w:rsidRDefault="00BE2C82" w:rsidP="008D4C41">
            <w:pPr>
              <w:numPr>
                <w:ilvl w:val="0"/>
                <w:numId w:val="4"/>
              </w:numPr>
            </w:pPr>
            <w:r>
              <w:t>Investigate the political economy of international business, trade and investment.</w:t>
            </w:r>
          </w:p>
          <w:p w:rsidR="00BE2C82" w:rsidRDefault="00BE2C82" w:rsidP="00581180">
            <w:pPr>
              <w:numPr>
                <w:ilvl w:val="0"/>
                <w:numId w:val="4"/>
              </w:numPr>
            </w:pPr>
            <w:r>
              <w:t xml:space="preserve">Describe and explain trade and </w:t>
            </w:r>
            <w:proofErr w:type="gramStart"/>
            <w:r>
              <w:t>the  investment</w:t>
            </w:r>
            <w:proofErr w:type="gramEnd"/>
            <w:r>
              <w:t xml:space="preserve"> environment in which international business transactions occur.</w:t>
            </w:r>
          </w:p>
          <w:p w:rsidR="00BE2C82" w:rsidRDefault="00BE2C82" w:rsidP="00581180">
            <w:pPr>
              <w:numPr>
                <w:ilvl w:val="0"/>
                <w:numId w:val="4"/>
              </w:numPr>
            </w:pPr>
            <w:r>
              <w:t>Develop an understanding of the global monetary framework in which international business transactions are conducted.</w:t>
            </w:r>
          </w:p>
          <w:p w:rsidR="00BE2C82" w:rsidRDefault="00BE2C82" w:rsidP="00581180">
            <w:pPr>
              <w:numPr>
                <w:ilvl w:val="0"/>
                <w:numId w:val="4"/>
              </w:numPr>
            </w:pPr>
            <w:r>
              <w:t>Examine the strategies and structures that firms adapt in order to compete effectively in the international business environment.</w:t>
            </w:r>
          </w:p>
          <w:p w:rsidR="00BE2C82" w:rsidRPr="00B04AB6" w:rsidRDefault="00BE2C82" w:rsidP="00581180">
            <w:pPr>
              <w:numPr>
                <w:ilvl w:val="0"/>
                <w:numId w:val="4"/>
              </w:numPr>
            </w:pPr>
            <w:r>
              <w:t xml:space="preserve">Develop an understanding of the horizons of international business and management in </w:t>
            </w:r>
            <w:proofErr w:type="gramStart"/>
            <w:r>
              <w:t>areas  of</w:t>
            </w:r>
            <w:proofErr w:type="gramEnd"/>
            <w:r>
              <w:t xml:space="preserve"> social responsibility and ethics in the era of globalization.</w:t>
            </w:r>
          </w:p>
          <w:tbl>
            <w:tblPr>
              <w:tblW w:w="5000" w:type="pct"/>
              <w:tblCellSpacing w:w="0" w:type="dxa"/>
              <w:tblCellMar>
                <w:left w:w="0" w:type="dxa"/>
                <w:right w:w="0" w:type="dxa"/>
              </w:tblCellMar>
              <w:tblLook w:val="0000" w:firstRow="0" w:lastRow="0" w:firstColumn="0" w:lastColumn="0" w:noHBand="0" w:noVBand="0"/>
            </w:tblPr>
            <w:tblGrid>
              <w:gridCol w:w="20"/>
              <w:gridCol w:w="7784"/>
            </w:tblGrid>
            <w:tr w:rsidR="00BE2C82" w:rsidRPr="00A846C6" w:rsidTr="009D66A4">
              <w:trPr>
                <w:tblCellSpacing w:w="0" w:type="dxa"/>
              </w:trPr>
              <w:tc>
                <w:tcPr>
                  <w:tcW w:w="21" w:type="dxa"/>
                </w:tcPr>
                <w:p w:rsidR="00BE2C82" w:rsidRPr="00A846C6" w:rsidRDefault="00BE2C82" w:rsidP="009D66A4">
                  <w:pPr>
                    <w:rPr>
                      <w:sz w:val="24"/>
                      <w:szCs w:val="24"/>
                    </w:rPr>
                  </w:pPr>
                </w:p>
              </w:tc>
              <w:tc>
                <w:tcPr>
                  <w:tcW w:w="8619" w:type="dxa"/>
                </w:tcPr>
                <w:p w:rsidR="00BE2C82" w:rsidRPr="00A846C6" w:rsidRDefault="00BE2C82" w:rsidP="009D66A4">
                  <w:pPr>
                    <w:spacing w:before="100" w:beforeAutospacing="1" w:after="100" w:afterAutospacing="1"/>
                    <w:rPr>
                      <w:sz w:val="24"/>
                      <w:szCs w:val="24"/>
                    </w:rPr>
                  </w:pPr>
                </w:p>
              </w:tc>
            </w:tr>
          </w:tbl>
          <w:p w:rsidR="00BE2C82" w:rsidRDefault="00BE2C82" w:rsidP="0015219C">
            <w:pPr>
              <w:tabs>
                <w:tab w:val="left" w:pos="567"/>
              </w:tabs>
              <w:rPr>
                <w:rFonts w:ascii="Arial" w:hAnsi="Arial" w:cs="Arial"/>
              </w:rPr>
            </w:pPr>
          </w:p>
        </w:tc>
      </w:tr>
      <w:tr w:rsidR="00BE2C82" w:rsidTr="00466538">
        <w:trPr>
          <w:trHeight w:val="390"/>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r>
              <w:rPr>
                <w:rFonts w:ascii="Tahoma" w:hAnsi="Tahoma" w:cs="Tahoma"/>
                <w:b/>
                <w:bCs/>
              </w:rPr>
              <w:t>Methods of Instruction</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BE2C82" w:rsidRDefault="00BE2C82" w:rsidP="002704FA">
            <w:pPr>
              <w:jc w:val="lowKashida"/>
              <w:rPr>
                <w:b/>
                <w:sz w:val="24"/>
                <w:szCs w:val="24"/>
              </w:rPr>
            </w:pPr>
            <w:r>
              <w:rPr>
                <w:b/>
                <w:sz w:val="24"/>
                <w:szCs w:val="24"/>
              </w:rPr>
              <w:t>Lecture</w:t>
            </w:r>
          </w:p>
          <w:p w:rsidR="00BE2C82" w:rsidRPr="007C44E0" w:rsidRDefault="00BE2C82" w:rsidP="002704FA">
            <w:pPr>
              <w:jc w:val="lowKashida"/>
              <w:rPr>
                <w:b/>
                <w:sz w:val="24"/>
                <w:szCs w:val="24"/>
              </w:rPr>
            </w:pPr>
            <w:r w:rsidRPr="007C44E0">
              <w:rPr>
                <w:b/>
                <w:sz w:val="24"/>
                <w:szCs w:val="24"/>
              </w:rPr>
              <w:t>Supporting Materials:</w:t>
            </w:r>
          </w:p>
          <w:p w:rsidR="00BE2C82" w:rsidRPr="000B004A" w:rsidRDefault="00BE2C82" w:rsidP="000B004A">
            <w:pPr>
              <w:jc w:val="lowKashida"/>
              <w:rPr>
                <w:bCs/>
                <w:sz w:val="24"/>
                <w:szCs w:val="24"/>
              </w:rPr>
            </w:pPr>
            <w:r>
              <w:rPr>
                <w:bCs/>
                <w:sz w:val="24"/>
                <w:szCs w:val="24"/>
              </w:rPr>
              <w:t xml:space="preserve">Lecture notes, newspaper articles and case studies. </w:t>
            </w:r>
          </w:p>
        </w:tc>
      </w:tr>
      <w:tr w:rsidR="00BE2C82" w:rsidTr="0046653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r>
              <w:rPr>
                <w:rFonts w:ascii="Tahoma" w:hAnsi="Tahoma" w:cs="Tahoma"/>
                <w:b/>
                <w:bCs/>
              </w:rPr>
              <w:t>Required Textbook</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BE2C82" w:rsidRDefault="00BE2C82" w:rsidP="002704FA">
            <w:pPr>
              <w:pStyle w:val="List"/>
              <w:rPr>
                <w:rFonts w:ascii="Times New Roman" w:hAnsi="Times New Roman"/>
                <w:b/>
                <w:bCs/>
                <w:szCs w:val="24"/>
              </w:rPr>
            </w:pPr>
            <w:r>
              <w:rPr>
                <w:rFonts w:ascii="Tahoma" w:hAnsi="Tahoma" w:cs="Tahoma"/>
              </w:rPr>
              <w:t> </w:t>
            </w:r>
            <w:r w:rsidRPr="00CA3015">
              <w:rPr>
                <w:rFonts w:ascii="Times New Roman" w:hAnsi="Times New Roman"/>
                <w:b/>
                <w:bCs/>
                <w:szCs w:val="24"/>
              </w:rPr>
              <w:t>Basic text:</w:t>
            </w:r>
          </w:p>
          <w:p w:rsidR="00BE2C82" w:rsidRDefault="00BE2C82" w:rsidP="000B004A">
            <w:pPr>
              <w:pStyle w:val="List"/>
              <w:ind w:left="0" w:firstLine="0"/>
              <w:rPr>
                <w:rFonts w:ascii="Times New Roman" w:hAnsi="Times New Roman"/>
                <w:szCs w:val="24"/>
              </w:rPr>
            </w:pPr>
            <w:r>
              <w:rPr>
                <w:rFonts w:ascii="Times New Roman" w:hAnsi="Times New Roman"/>
                <w:b/>
                <w:bCs/>
                <w:szCs w:val="24"/>
                <w:u w:val="single"/>
              </w:rPr>
              <w:t>International Business Environments and Operations</w:t>
            </w:r>
            <w:r>
              <w:rPr>
                <w:rFonts w:ascii="Times New Roman" w:hAnsi="Times New Roman"/>
                <w:szCs w:val="24"/>
              </w:rPr>
              <w:t>:</w:t>
            </w:r>
          </w:p>
          <w:p w:rsidR="00BE2C82" w:rsidRDefault="00BE2C82" w:rsidP="00C75DA2">
            <w:pPr>
              <w:pStyle w:val="List"/>
              <w:rPr>
                <w:rFonts w:ascii="Times New Roman" w:hAnsi="Times New Roman"/>
                <w:szCs w:val="24"/>
              </w:rPr>
            </w:pPr>
            <w:r>
              <w:rPr>
                <w:rFonts w:ascii="Times New Roman" w:hAnsi="Times New Roman"/>
                <w:szCs w:val="24"/>
              </w:rPr>
              <w:t>13</w:t>
            </w:r>
            <w:r w:rsidRPr="00CA3015">
              <w:rPr>
                <w:rFonts w:ascii="Times New Roman" w:hAnsi="Times New Roman"/>
                <w:szCs w:val="24"/>
                <w:vertAlign w:val="superscript"/>
              </w:rPr>
              <w:t>th</w:t>
            </w:r>
            <w:r>
              <w:rPr>
                <w:rFonts w:ascii="Times New Roman" w:hAnsi="Times New Roman"/>
                <w:szCs w:val="24"/>
              </w:rPr>
              <w:t xml:space="preserve"> Edition. Daniels, John D., </w:t>
            </w:r>
            <w:proofErr w:type="spellStart"/>
            <w:r>
              <w:rPr>
                <w:rFonts w:ascii="Times New Roman" w:hAnsi="Times New Roman"/>
                <w:szCs w:val="24"/>
              </w:rPr>
              <w:t>Radebaugh</w:t>
            </w:r>
            <w:proofErr w:type="spellEnd"/>
            <w:r>
              <w:rPr>
                <w:rFonts w:ascii="Times New Roman" w:hAnsi="Times New Roman"/>
                <w:szCs w:val="24"/>
              </w:rPr>
              <w:t>, Lee H.,  and Sullivan, Daniel P.,</w:t>
            </w:r>
          </w:p>
          <w:p w:rsidR="00BE2C82" w:rsidRDefault="00BE2C82" w:rsidP="000B004A">
            <w:pPr>
              <w:pStyle w:val="List"/>
              <w:ind w:left="0" w:firstLine="0"/>
              <w:rPr>
                <w:rFonts w:ascii="Times New Roman" w:hAnsi="Times New Roman"/>
                <w:b/>
                <w:bCs/>
                <w:szCs w:val="24"/>
              </w:rPr>
            </w:pPr>
            <w:r w:rsidRPr="00CA3015">
              <w:rPr>
                <w:rFonts w:ascii="Times New Roman" w:hAnsi="Times New Roman"/>
                <w:b/>
                <w:bCs/>
                <w:szCs w:val="24"/>
              </w:rPr>
              <w:t>References</w:t>
            </w:r>
            <w:r>
              <w:rPr>
                <w:rFonts w:ascii="Times New Roman" w:hAnsi="Times New Roman"/>
                <w:b/>
                <w:bCs/>
                <w:szCs w:val="24"/>
              </w:rPr>
              <w:t>:</w:t>
            </w:r>
          </w:p>
          <w:p w:rsidR="00BE2C82" w:rsidRPr="000B004A" w:rsidRDefault="00BE2C82" w:rsidP="000B004A">
            <w:pPr>
              <w:jc w:val="lowKashida"/>
              <w:rPr>
                <w:b/>
                <w:bCs/>
                <w:sz w:val="24"/>
                <w:szCs w:val="24"/>
              </w:rPr>
            </w:pPr>
            <w:proofErr w:type="spellStart"/>
            <w:r>
              <w:t>Rugman</w:t>
            </w:r>
            <w:proofErr w:type="spellEnd"/>
            <w:r>
              <w:t xml:space="preserve">, Alan M. and </w:t>
            </w:r>
            <w:proofErr w:type="spellStart"/>
            <w:r>
              <w:t>Collison</w:t>
            </w:r>
            <w:proofErr w:type="spellEnd"/>
            <w:r>
              <w:t xml:space="preserve">, Simon </w:t>
            </w:r>
            <w:proofErr w:type="spellStart"/>
            <w:r>
              <w:t>Collison</w:t>
            </w:r>
            <w:proofErr w:type="spellEnd"/>
            <w:r>
              <w:t>,</w:t>
            </w:r>
            <w:r w:rsidRPr="007C44E0">
              <w:t xml:space="preserve"> </w:t>
            </w:r>
            <w:r>
              <w:rPr>
                <w:b/>
                <w:bCs/>
                <w:sz w:val="24"/>
                <w:szCs w:val="24"/>
                <w:u w:val="single"/>
              </w:rPr>
              <w:t xml:space="preserve">International Business, </w:t>
            </w:r>
            <w:r w:rsidRPr="0016499B">
              <w:rPr>
                <w:sz w:val="24"/>
                <w:szCs w:val="24"/>
              </w:rPr>
              <w:t xml:space="preserve"> </w:t>
            </w:r>
            <w:r>
              <w:rPr>
                <w:sz w:val="24"/>
                <w:szCs w:val="24"/>
              </w:rPr>
              <w:t>5</w:t>
            </w:r>
            <w:r w:rsidRPr="00C75DA2">
              <w:rPr>
                <w:sz w:val="24"/>
                <w:szCs w:val="24"/>
                <w:vertAlign w:val="superscript"/>
              </w:rPr>
              <w:t>th</w:t>
            </w:r>
            <w:r>
              <w:rPr>
                <w:sz w:val="24"/>
                <w:szCs w:val="24"/>
              </w:rPr>
              <w:t xml:space="preserve"> Edition by FT Prentice Hall</w:t>
            </w:r>
            <w:r w:rsidRPr="007C44E0">
              <w:t xml:space="preserve"> </w:t>
            </w:r>
          </w:p>
        </w:tc>
      </w:tr>
      <w:tr w:rsidR="00BE2C82" w:rsidTr="00466538">
        <w:trPr>
          <w:trHeight w:val="408"/>
        </w:trPr>
        <w:tc>
          <w:tcPr>
            <w:tcW w:w="2488" w:type="dxa"/>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BE2C82" w:rsidRDefault="00BE2C82" w:rsidP="0000706E">
            <w:pPr>
              <w:widowControl w:val="0"/>
              <w:rPr>
                <w:rFonts w:ascii="Tahoma" w:hAnsi="Tahoma" w:cs="Tahoma"/>
                <w:b/>
                <w:bCs/>
              </w:rPr>
            </w:pPr>
            <w:r>
              <w:rPr>
                <w:rFonts w:ascii="Tahoma" w:hAnsi="Tahoma" w:cs="Tahoma"/>
                <w:b/>
                <w:bCs/>
              </w:rPr>
              <w:t>Proposed Websites</w:t>
            </w:r>
          </w:p>
        </w:tc>
        <w:tc>
          <w:tcPr>
            <w:tcW w:w="7920" w:type="dxa"/>
            <w:gridSpan w:val="4"/>
            <w:tcBorders>
              <w:top w:val="single" w:sz="18" w:space="0" w:color="auto"/>
              <w:left w:val="single" w:sz="8" w:space="0" w:color="000000"/>
              <w:bottom w:val="single" w:sz="18" w:space="0" w:color="auto"/>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rPr>
            </w:pPr>
            <w:r w:rsidRPr="000B004A">
              <w:rPr>
                <w:rFonts w:ascii="Tahoma" w:hAnsi="Tahoma" w:cs="Tahoma"/>
              </w:rPr>
              <w:t>http://www.prenticehall.com</w:t>
            </w:r>
          </w:p>
        </w:tc>
      </w:tr>
      <w:tr w:rsidR="00BE2C82" w:rsidTr="00466538">
        <w:trPr>
          <w:trHeight w:val="1668"/>
        </w:trPr>
        <w:tc>
          <w:tcPr>
            <w:tcW w:w="2488" w:type="dxa"/>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BE2C82" w:rsidRDefault="00BE2C82">
            <w:pPr>
              <w:widowControl w:val="0"/>
              <w:rPr>
                <w:rFonts w:ascii="Tahoma" w:hAnsi="Tahoma" w:cs="Tahoma"/>
                <w:b/>
                <w:bCs/>
              </w:rPr>
            </w:pPr>
            <w:r>
              <w:rPr>
                <w:rFonts w:ascii="Tahoma" w:hAnsi="Tahoma" w:cs="Tahoma"/>
                <w:b/>
                <w:bCs/>
              </w:rPr>
              <w:t>Grading Scheme</w:t>
            </w:r>
          </w:p>
        </w:tc>
        <w:tc>
          <w:tcPr>
            <w:tcW w:w="7920" w:type="dxa"/>
            <w:gridSpan w:val="4"/>
            <w:tcBorders>
              <w:top w:val="single" w:sz="18" w:space="0" w:color="auto"/>
              <w:left w:val="single" w:sz="8" w:space="0" w:color="000000"/>
              <w:bottom w:val="single" w:sz="8" w:space="0" w:color="000000"/>
              <w:right w:val="single" w:sz="8" w:space="0" w:color="000000"/>
            </w:tcBorders>
            <w:tcMar>
              <w:top w:w="58" w:type="dxa"/>
              <w:left w:w="58" w:type="dxa"/>
              <w:bottom w:w="58" w:type="dxa"/>
              <w:right w:w="58" w:type="dxa"/>
            </w:tcMar>
            <w:hideMark/>
          </w:tcPr>
          <w:p w:rsidR="00BE2C82" w:rsidRPr="00A63D4C" w:rsidRDefault="00BE2C82" w:rsidP="00BE2C82">
            <w:pPr>
              <w:rPr>
                <w:sz w:val="24"/>
                <w:szCs w:val="24"/>
              </w:rPr>
            </w:pPr>
            <w:r>
              <w:rPr>
                <w:sz w:val="24"/>
                <w:szCs w:val="24"/>
              </w:rPr>
              <w:t>Quizzes</w:t>
            </w:r>
            <w:r>
              <w:rPr>
                <w:sz w:val="24"/>
                <w:szCs w:val="24"/>
              </w:rPr>
              <w:tab/>
            </w:r>
            <w:r>
              <w:rPr>
                <w:sz w:val="24"/>
                <w:szCs w:val="24"/>
              </w:rPr>
              <w:tab/>
            </w:r>
            <w:r>
              <w:rPr>
                <w:sz w:val="24"/>
                <w:szCs w:val="24"/>
              </w:rPr>
              <w:tab/>
            </w:r>
            <w:r>
              <w:rPr>
                <w:sz w:val="24"/>
                <w:szCs w:val="24"/>
              </w:rPr>
              <w:tab/>
            </w:r>
            <w:r w:rsidRPr="00A63D4C">
              <w:rPr>
                <w:sz w:val="24"/>
                <w:szCs w:val="24"/>
              </w:rPr>
              <w:t>20%</w:t>
            </w:r>
          </w:p>
          <w:p w:rsidR="00BE2C82" w:rsidRPr="00A63D4C" w:rsidRDefault="00BE2C82" w:rsidP="00BE2C82">
            <w:pPr>
              <w:rPr>
                <w:sz w:val="24"/>
                <w:szCs w:val="24"/>
              </w:rPr>
            </w:pPr>
            <w:r w:rsidRPr="00A63D4C">
              <w:rPr>
                <w:sz w:val="24"/>
                <w:szCs w:val="24"/>
              </w:rPr>
              <w:t>Assignments</w:t>
            </w:r>
            <w:r w:rsidRPr="00A63D4C">
              <w:rPr>
                <w:sz w:val="24"/>
                <w:szCs w:val="24"/>
              </w:rPr>
              <w:tab/>
            </w:r>
            <w:r w:rsidRPr="00A63D4C">
              <w:rPr>
                <w:sz w:val="24"/>
                <w:szCs w:val="24"/>
              </w:rPr>
              <w:tab/>
            </w:r>
            <w:r w:rsidRPr="00A63D4C">
              <w:rPr>
                <w:sz w:val="24"/>
                <w:szCs w:val="24"/>
              </w:rPr>
              <w:tab/>
            </w:r>
            <w:r w:rsidRPr="00A63D4C">
              <w:rPr>
                <w:sz w:val="24"/>
                <w:szCs w:val="24"/>
              </w:rPr>
              <w:tab/>
              <w:t>20%</w:t>
            </w:r>
          </w:p>
          <w:p w:rsidR="00BE2C82" w:rsidRPr="00A63D4C" w:rsidRDefault="00BE2C82" w:rsidP="00BE2C82">
            <w:pPr>
              <w:rPr>
                <w:sz w:val="24"/>
                <w:szCs w:val="24"/>
              </w:rPr>
            </w:pPr>
            <w:r w:rsidRPr="00A63D4C">
              <w:rPr>
                <w:sz w:val="24"/>
                <w:szCs w:val="24"/>
              </w:rPr>
              <w:t>Midterm Examination</w:t>
            </w:r>
            <w:r w:rsidRPr="00A63D4C">
              <w:rPr>
                <w:sz w:val="24"/>
                <w:szCs w:val="24"/>
              </w:rPr>
              <w:tab/>
            </w:r>
            <w:r w:rsidRPr="00A63D4C">
              <w:rPr>
                <w:sz w:val="24"/>
                <w:szCs w:val="24"/>
              </w:rPr>
              <w:tab/>
            </w:r>
            <w:r w:rsidRPr="00A63D4C">
              <w:rPr>
                <w:sz w:val="24"/>
                <w:szCs w:val="24"/>
              </w:rPr>
              <w:tab/>
              <w:t>20%</w:t>
            </w:r>
          </w:p>
          <w:p w:rsidR="00BE2C82" w:rsidRPr="00A63D4C" w:rsidRDefault="00BE2C82" w:rsidP="000B004A">
            <w:pPr>
              <w:rPr>
                <w:sz w:val="24"/>
                <w:szCs w:val="24"/>
              </w:rPr>
            </w:pPr>
            <w:r w:rsidRPr="00A63D4C">
              <w:rPr>
                <w:sz w:val="24"/>
                <w:szCs w:val="24"/>
              </w:rPr>
              <w:t>Final Examination</w:t>
            </w:r>
            <w:r w:rsidRPr="00A63D4C">
              <w:rPr>
                <w:sz w:val="24"/>
                <w:szCs w:val="24"/>
              </w:rPr>
              <w:tab/>
            </w:r>
            <w:r w:rsidRPr="00A63D4C">
              <w:rPr>
                <w:sz w:val="24"/>
                <w:szCs w:val="24"/>
              </w:rPr>
              <w:tab/>
            </w:r>
            <w:r w:rsidRPr="00A63D4C">
              <w:rPr>
                <w:sz w:val="24"/>
                <w:szCs w:val="24"/>
              </w:rPr>
              <w:tab/>
              <w:t>40%</w:t>
            </w:r>
          </w:p>
          <w:p w:rsidR="00BE2C82" w:rsidRPr="000B004A" w:rsidRDefault="00BE2C82" w:rsidP="009C2F2A">
            <w:pPr>
              <w:widowControl w:val="0"/>
              <w:rPr>
                <w:sz w:val="24"/>
                <w:szCs w:val="24"/>
              </w:rPr>
            </w:pPr>
            <w:r w:rsidRPr="00A63D4C">
              <w:rPr>
                <w:sz w:val="24"/>
                <w:szCs w:val="24"/>
              </w:rPr>
              <w:t>Total                                                 100%</w:t>
            </w:r>
          </w:p>
        </w:tc>
      </w:tr>
    </w:tbl>
    <w:p w:rsidR="0000706E" w:rsidRDefault="0000706E"/>
    <w:p w:rsidR="00FE2EB9" w:rsidRPr="00AC4AB3" w:rsidRDefault="00FE2EB9" w:rsidP="00FE2EB9"/>
    <w:p w:rsidR="00900CDA" w:rsidRPr="00F5747D" w:rsidRDefault="00712202" w:rsidP="00F5747D">
      <w:pPr>
        <w:jc w:val="center"/>
        <w:rPr>
          <w:b/>
          <w:bCs/>
          <w:sz w:val="32"/>
          <w:szCs w:val="32"/>
        </w:rPr>
      </w:pPr>
      <w:r>
        <w:rPr>
          <w:b/>
          <w:bCs/>
          <w:sz w:val="32"/>
          <w:szCs w:val="32"/>
        </w:rPr>
        <w:lastRenderedPageBreak/>
        <w:t xml:space="preserve"> INTERNATIONAL BUSINESS </w:t>
      </w:r>
      <w:r w:rsidR="00F5747D" w:rsidRPr="00F5747D">
        <w:rPr>
          <w:b/>
          <w:bCs/>
          <w:sz w:val="32"/>
          <w:szCs w:val="32"/>
        </w:rPr>
        <w:t>COURSE OUTLINE</w:t>
      </w:r>
    </w:p>
    <w:p w:rsidR="00982CA2" w:rsidRPr="00996465" w:rsidRDefault="00982CA2" w:rsidP="00982CA2">
      <w:pPr>
        <w:rPr>
          <w:b/>
          <w:sz w:val="24"/>
          <w:szCs w:val="24"/>
        </w:rPr>
      </w:pPr>
    </w:p>
    <w:tbl>
      <w:tblPr>
        <w:tblW w:w="18673" w:type="dxa"/>
        <w:tblCellSpacing w:w="20" w:type="dxa"/>
        <w:tblInd w:w="-100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39"/>
        <w:gridCol w:w="1101"/>
        <w:gridCol w:w="2790"/>
        <w:gridCol w:w="90"/>
        <w:gridCol w:w="13453"/>
      </w:tblGrid>
      <w:tr w:rsidR="00B95A67" w:rsidRPr="006F20E0" w:rsidTr="00712202">
        <w:trPr>
          <w:tblCellSpacing w:w="20" w:type="dxa"/>
        </w:trPr>
        <w:tc>
          <w:tcPr>
            <w:tcW w:w="1179" w:type="dxa"/>
          </w:tcPr>
          <w:p w:rsidR="000B004A" w:rsidRPr="006F20E0" w:rsidRDefault="00712202" w:rsidP="009D66A4">
            <w:pPr>
              <w:rPr>
                <w:b/>
                <w:bCs/>
                <w:sz w:val="24"/>
                <w:szCs w:val="24"/>
              </w:rPr>
            </w:pPr>
            <w:r>
              <w:rPr>
                <w:b/>
                <w:bCs/>
                <w:sz w:val="24"/>
                <w:szCs w:val="24"/>
              </w:rPr>
              <w:t xml:space="preserve">   </w:t>
            </w:r>
            <w:r w:rsidR="000B004A" w:rsidRPr="006F20E0">
              <w:rPr>
                <w:b/>
                <w:bCs/>
                <w:sz w:val="24"/>
                <w:szCs w:val="24"/>
              </w:rPr>
              <w:t>WEEK</w:t>
            </w:r>
          </w:p>
        </w:tc>
        <w:tc>
          <w:tcPr>
            <w:tcW w:w="1061" w:type="dxa"/>
          </w:tcPr>
          <w:p w:rsidR="000B004A" w:rsidRPr="006F20E0" w:rsidRDefault="00B95A67" w:rsidP="00982CA2">
            <w:pPr>
              <w:jc w:val="center"/>
              <w:rPr>
                <w:b/>
                <w:bCs/>
                <w:sz w:val="24"/>
                <w:szCs w:val="24"/>
              </w:rPr>
            </w:pPr>
            <w:proofErr w:type="spellStart"/>
            <w:r>
              <w:rPr>
                <w:b/>
                <w:bCs/>
                <w:sz w:val="24"/>
                <w:szCs w:val="24"/>
              </w:rPr>
              <w:t>Chp</w:t>
            </w:r>
            <w:proofErr w:type="spellEnd"/>
          </w:p>
        </w:tc>
        <w:tc>
          <w:tcPr>
            <w:tcW w:w="2840" w:type="dxa"/>
            <w:gridSpan w:val="2"/>
            <w:vAlign w:val="center"/>
          </w:tcPr>
          <w:p w:rsidR="000B004A" w:rsidRPr="006F20E0" w:rsidRDefault="000B004A" w:rsidP="00982CA2">
            <w:pPr>
              <w:jc w:val="center"/>
              <w:rPr>
                <w:b/>
                <w:bCs/>
                <w:sz w:val="24"/>
                <w:szCs w:val="24"/>
              </w:rPr>
            </w:pPr>
            <w:r w:rsidRPr="006F20E0">
              <w:rPr>
                <w:b/>
                <w:bCs/>
                <w:sz w:val="24"/>
                <w:szCs w:val="24"/>
              </w:rPr>
              <w:t xml:space="preserve">Topics and </w:t>
            </w:r>
            <w:r>
              <w:rPr>
                <w:b/>
                <w:bCs/>
                <w:sz w:val="24"/>
                <w:szCs w:val="24"/>
              </w:rPr>
              <w:t>Activities</w:t>
            </w:r>
          </w:p>
        </w:tc>
        <w:tc>
          <w:tcPr>
            <w:tcW w:w="13393" w:type="dxa"/>
          </w:tcPr>
          <w:p w:rsidR="000B004A" w:rsidRPr="006F20E0" w:rsidRDefault="000B004A" w:rsidP="00982CA2">
            <w:pPr>
              <w:tabs>
                <w:tab w:val="left" w:pos="234"/>
              </w:tabs>
              <w:rPr>
                <w:b/>
                <w:bCs/>
                <w:sz w:val="24"/>
                <w:szCs w:val="24"/>
              </w:rPr>
            </w:pPr>
            <w:r w:rsidRPr="006F20E0">
              <w:rPr>
                <w:b/>
                <w:bCs/>
                <w:sz w:val="24"/>
                <w:szCs w:val="24"/>
              </w:rPr>
              <w:tab/>
            </w:r>
            <w:r>
              <w:rPr>
                <w:b/>
                <w:bCs/>
                <w:sz w:val="24"/>
                <w:szCs w:val="24"/>
              </w:rPr>
              <w:t>Notes</w:t>
            </w:r>
          </w:p>
        </w:tc>
      </w:tr>
      <w:tr w:rsidR="00B95A67" w:rsidRPr="006F20E0" w:rsidTr="00712202">
        <w:trPr>
          <w:tblCellSpacing w:w="20" w:type="dxa"/>
        </w:trPr>
        <w:tc>
          <w:tcPr>
            <w:tcW w:w="1179" w:type="dxa"/>
          </w:tcPr>
          <w:p w:rsidR="000B004A" w:rsidRPr="006F20E0" w:rsidRDefault="00B95A67" w:rsidP="009D66A4">
            <w:pPr>
              <w:rPr>
                <w:bCs/>
                <w:sz w:val="24"/>
                <w:szCs w:val="24"/>
              </w:rPr>
            </w:pPr>
            <w:r>
              <w:rPr>
                <w:bCs/>
                <w:sz w:val="24"/>
                <w:szCs w:val="24"/>
              </w:rPr>
              <w:t xml:space="preserve">     </w:t>
            </w:r>
            <w:r w:rsidR="000B004A" w:rsidRPr="006F20E0">
              <w:rPr>
                <w:bCs/>
                <w:sz w:val="24"/>
                <w:szCs w:val="24"/>
              </w:rPr>
              <w:t xml:space="preserve"> 1</w:t>
            </w:r>
            <w:r w:rsidR="000B004A">
              <w:rPr>
                <w:bCs/>
                <w:sz w:val="24"/>
                <w:szCs w:val="24"/>
              </w:rPr>
              <w:t xml:space="preserve"> </w:t>
            </w:r>
          </w:p>
        </w:tc>
        <w:tc>
          <w:tcPr>
            <w:tcW w:w="1061" w:type="dxa"/>
          </w:tcPr>
          <w:p w:rsidR="000B004A" w:rsidRDefault="00B95A67" w:rsidP="00C75DA2">
            <w:pPr>
              <w:jc w:val="center"/>
              <w:rPr>
                <w:sz w:val="24"/>
                <w:szCs w:val="24"/>
              </w:rPr>
            </w:pPr>
            <w:r>
              <w:rPr>
                <w:sz w:val="24"/>
                <w:szCs w:val="24"/>
              </w:rPr>
              <w:t>1</w:t>
            </w:r>
          </w:p>
        </w:tc>
        <w:tc>
          <w:tcPr>
            <w:tcW w:w="2840" w:type="dxa"/>
            <w:gridSpan w:val="2"/>
            <w:vAlign w:val="center"/>
          </w:tcPr>
          <w:p w:rsidR="000B004A" w:rsidRDefault="000B004A" w:rsidP="00C75DA2">
            <w:pPr>
              <w:jc w:val="center"/>
              <w:rPr>
                <w:sz w:val="24"/>
                <w:szCs w:val="24"/>
              </w:rPr>
            </w:pPr>
            <w:r>
              <w:rPr>
                <w:sz w:val="24"/>
                <w:szCs w:val="24"/>
              </w:rPr>
              <w:t>Introduction to subject</w:t>
            </w:r>
          </w:p>
          <w:p w:rsidR="000B004A" w:rsidRPr="006F20E0" w:rsidRDefault="000B004A" w:rsidP="00C75DA2">
            <w:pPr>
              <w:jc w:val="center"/>
              <w:rPr>
                <w:sz w:val="24"/>
                <w:szCs w:val="24"/>
              </w:rPr>
            </w:pPr>
          </w:p>
        </w:tc>
        <w:tc>
          <w:tcPr>
            <w:tcW w:w="13393" w:type="dxa"/>
          </w:tcPr>
          <w:p w:rsidR="000B004A" w:rsidRPr="00F50873" w:rsidRDefault="000B004A" w:rsidP="009C2F2A">
            <w:pPr>
              <w:numPr>
                <w:ilvl w:val="0"/>
                <w:numId w:val="5"/>
              </w:numPr>
              <w:rPr>
                <w:sz w:val="24"/>
                <w:szCs w:val="24"/>
              </w:rPr>
            </w:pPr>
            <w:r>
              <w:rPr>
                <w:sz w:val="24"/>
                <w:szCs w:val="24"/>
              </w:rPr>
              <w:t>Brief discussion on course content and lecture delivery</w:t>
            </w:r>
          </w:p>
        </w:tc>
      </w:tr>
      <w:tr w:rsidR="00B95A67" w:rsidRPr="006F20E0" w:rsidTr="00712202">
        <w:trPr>
          <w:trHeight w:val="838"/>
          <w:tblCellSpacing w:w="20" w:type="dxa"/>
        </w:trPr>
        <w:tc>
          <w:tcPr>
            <w:tcW w:w="1179" w:type="dxa"/>
          </w:tcPr>
          <w:p w:rsidR="000B004A" w:rsidRPr="006F20E0" w:rsidRDefault="00B95A67" w:rsidP="009D66A4">
            <w:pPr>
              <w:rPr>
                <w:bCs/>
                <w:sz w:val="24"/>
                <w:szCs w:val="24"/>
              </w:rPr>
            </w:pPr>
            <w:r>
              <w:rPr>
                <w:bCs/>
                <w:sz w:val="24"/>
                <w:szCs w:val="24"/>
              </w:rPr>
              <w:t xml:space="preserve">      2</w:t>
            </w:r>
          </w:p>
        </w:tc>
        <w:tc>
          <w:tcPr>
            <w:tcW w:w="1061" w:type="dxa"/>
          </w:tcPr>
          <w:p w:rsidR="000B004A" w:rsidRDefault="00B95A67" w:rsidP="006B6E99">
            <w:pPr>
              <w:jc w:val="center"/>
              <w:rPr>
                <w:sz w:val="24"/>
                <w:szCs w:val="24"/>
              </w:rPr>
            </w:pPr>
            <w:r>
              <w:rPr>
                <w:sz w:val="24"/>
                <w:szCs w:val="24"/>
              </w:rPr>
              <w:t>1</w:t>
            </w:r>
          </w:p>
        </w:tc>
        <w:tc>
          <w:tcPr>
            <w:tcW w:w="2840" w:type="dxa"/>
            <w:gridSpan w:val="2"/>
            <w:vAlign w:val="center"/>
          </w:tcPr>
          <w:p w:rsidR="00B95A67" w:rsidRDefault="000B004A" w:rsidP="006B6E99">
            <w:pPr>
              <w:jc w:val="center"/>
              <w:rPr>
                <w:sz w:val="24"/>
                <w:szCs w:val="24"/>
              </w:rPr>
            </w:pPr>
            <w:r>
              <w:rPr>
                <w:sz w:val="24"/>
                <w:szCs w:val="24"/>
              </w:rPr>
              <w:t xml:space="preserve">Globalization and </w:t>
            </w:r>
          </w:p>
          <w:p w:rsidR="000B004A" w:rsidRDefault="000B004A" w:rsidP="006B6E99">
            <w:pPr>
              <w:jc w:val="center"/>
              <w:rPr>
                <w:sz w:val="24"/>
                <w:szCs w:val="24"/>
              </w:rPr>
            </w:pPr>
            <w:r>
              <w:rPr>
                <w:sz w:val="24"/>
                <w:szCs w:val="24"/>
              </w:rPr>
              <w:t>International Business</w:t>
            </w:r>
          </w:p>
          <w:p w:rsidR="000B004A" w:rsidRDefault="000B004A" w:rsidP="006B6E99">
            <w:pPr>
              <w:jc w:val="center"/>
              <w:rPr>
                <w:sz w:val="24"/>
                <w:szCs w:val="24"/>
              </w:rPr>
            </w:pPr>
          </w:p>
          <w:p w:rsidR="000B004A" w:rsidRPr="006F20E0" w:rsidRDefault="000B004A" w:rsidP="006B6E99">
            <w:pPr>
              <w:jc w:val="center"/>
              <w:rPr>
                <w:bCs/>
                <w:sz w:val="24"/>
                <w:szCs w:val="24"/>
              </w:rPr>
            </w:pPr>
          </w:p>
        </w:tc>
        <w:tc>
          <w:tcPr>
            <w:tcW w:w="13393" w:type="dxa"/>
          </w:tcPr>
          <w:p w:rsidR="000B004A" w:rsidRDefault="000B004A" w:rsidP="006B6E99">
            <w:pPr>
              <w:numPr>
                <w:ilvl w:val="0"/>
                <w:numId w:val="5"/>
              </w:numPr>
              <w:rPr>
                <w:sz w:val="24"/>
                <w:szCs w:val="24"/>
              </w:rPr>
            </w:pPr>
            <w:r>
              <w:rPr>
                <w:sz w:val="24"/>
                <w:szCs w:val="24"/>
              </w:rPr>
              <w:t>What is International Business?</w:t>
            </w:r>
          </w:p>
          <w:p w:rsidR="000B004A" w:rsidRDefault="000B004A" w:rsidP="000B004A">
            <w:pPr>
              <w:numPr>
                <w:ilvl w:val="0"/>
                <w:numId w:val="5"/>
              </w:numPr>
              <w:rPr>
                <w:sz w:val="24"/>
                <w:szCs w:val="24"/>
              </w:rPr>
            </w:pPr>
            <w:r>
              <w:rPr>
                <w:sz w:val="24"/>
                <w:szCs w:val="24"/>
              </w:rPr>
              <w:t>Forces driving globalization</w:t>
            </w:r>
            <w:r w:rsidRPr="00EF4FB9">
              <w:rPr>
                <w:sz w:val="24"/>
                <w:szCs w:val="24"/>
              </w:rPr>
              <w:t xml:space="preserve">  </w:t>
            </w:r>
          </w:p>
          <w:p w:rsidR="000B004A" w:rsidRPr="006F20E0" w:rsidRDefault="000B004A" w:rsidP="000B004A">
            <w:pPr>
              <w:numPr>
                <w:ilvl w:val="0"/>
                <w:numId w:val="5"/>
              </w:numPr>
              <w:rPr>
                <w:sz w:val="24"/>
                <w:szCs w:val="24"/>
              </w:rPr>
            </w:pPr>
            <w:r>
              <w:rPr>
                <w:sz w:val="24"/>
                <w:szCs w:val="24"/>
              </w:rPr>
              <w:t>What’s wrong with globalization?</w:t>
            </w:r>
          </w:p>
          <w:p w:rsidR="000B004A" w:rsidRPr="006F20E0" w:rsidRDefault="000B004A" w:rsidP="000B004A">
            <w:pPr>
              <w:numPr>
                <w:ilvl w:val="0"/>
                <w:numId w:val="5"/>
              </w:numPr>
              <w:rPr>
                <w:sz w:val="24"/>
                <w:szCs w:val="24"/>
              </w:rPr>
            </w:pPr>
            <w:r>
              <w:rPr>
                <w:sz w:val="24"/>
                <w:szCs w:val="24"/>
              </w:rPr>
              <w:t>Why companies engage in International Business</w:t>
            </w:r>
          </w:p>
        </w:tc>
      </w:tr>
      <w:tr w:rsidR="00B95A67" w:rsidRPr="006F20E0" w:rsidTr="00712202">
        <w:trPr>
          <w:tblCellSpacing w:w="20" w:type="dxa"/>
        </w:trPr>
        <w:tc>
          <w:tcPr>
            <w:tcW w:w="1179" w:type="dxa"/>
          </w:tcPr>
          <w:p w:rsidR="000B004A" w:rsidRPr="006F20E0" w:rsidRDefault="00B95A67" w:rsidP="009D66A4">
            <w:pPr>
              <w:rPr>
                <w:bCs/>
                <w:sz w:val="24"/>
                <w:szCs w:val="24"/>
              </w:rPr>
            </w:pPr>
            <w:r>
              <w:rPr>
                <w:bCs/>
                <w:sz w:val="24"/>
                <w:szCs w:val="24"/>
              </w:rPr>
              <w:t xml:space="preserve">      3</w:t>
            </w:r>
          </w:p>
          <w:p w:rsidR="000B004A" w:rsidRPr="006F20E0" w:rsidRDefault="000B004A" w:rsidP="009D66A4">
            <w:pPr>
              <w:rPr>
                <w:bCs/>
                <w:sz w:val="24"/>
                <w:szCs w:val="24"/>
              </w:rPr>
            </w:pPr>
          </w:p>
          <w:p w:rsidR="000B004A" w:rsidRPr="006F20E0" w:rsidRDefault="000B004A" w:rsidP="009D66A4">
            <w:pPr>
              <w:rPr>
                <w:bCs/>
                <w:sz w:val="24"/>
                <w:szCs w:val="24"/>
              </w:rPr>
            </w:pPr>
          </w:p>
          <w:p w:rsidR="000B004A" w:rsidRPr="006F20E0" w:rsidRDefault="000B004A" w:rsidP="009D66A4">
            <w:pPr>
              <w:rPr>
                <w:bCs/>
                <w:sz w:val="24"/>
                <w:szCs w:val="24"/>
              </w:rPr>
            </w:pPr>
          </w:p>
        </w:tc>
        <w:tc>
          <w:tcPr>
            <w:tcW w:w="1061" w:type="dxa"/>
          </w:tcPr>
          <w:p w:rsidR="000B004A" w:rsidRDefault="00B95A67" w:rsidP="006B6E99">
            <w:pPr>
              <w:jc w:val="center"/>
              <w:rPr>
                <w:sz w:val="24"/>
                <w:szCs w:val="24"/>
              </w:rPr>
            </w:pPr>
            <w:r>
              <w:rPr>
                <w:sz w:val="24"/>
                <w:szCs w:val="24"/>
              </w:rPr>
              <w:t>1</w:t>
            </w:r>
          </w:p>
        </w:tc>
        <w:tc>
          <w:tcPr>
            <w:tcW w:w="2840" w:type="dxa"/>
            <w:gridSpan w:val="2"/>
            <w:vAlign w:val="center"/>
          </w:tcPr>
          <w:p w:rsidR="00B95A67" w:rsidRDefault="000B004A" w:rsidP="006B6E99">
            <w:pPr>
              <w:jc w:val="center"/>
              <w:rPr>
                <w:sz w:val="24"/>
                <w:szCs w:val="24"/>
              </w:rPr>
            </w:pPr>
            <w:r>
              <w:rPr>
                <w:sz w:val="24"/>
                <w:szCs w:val="24"/>
              </w:rPr>
              <w:t>Globalization and</w:t>
            </w:r>
          </w:p>
          <w:p w:rsidR="000B004A" w:rsidRPr="00712202" w:rsidRDefault="000B004A" w:rsidP="00712202">
            <w:pPr>
              <w:jc w:val="center"/>
              <w:rPr>
                <w:sz w:val="24"/>
                <w:szCs w:val="24"/>
              </w:rPr>
            </w:pPr>
            <w:r>
              <w:rPr>
                <w:sz w:val="24"/>
                <w:szCs w:val="24"/>
              </w:rPr>
              <w:t xml:space="preserve"> International Business</w:t>
            </w:r>
          </w:p>
        </w:tc>
        <w:tc>
          <w:tcPr>
            <w:tcW w:w="13393" w:type="dxa"/>
          </w:tcPr>
          <w:p w:rsidR="000B004A" w:rsidRDefault="000B004A" w:rsidP="006B6E99">
            <w:pPr>
              <w:numPr>
                <w:ilvl w:val="0"/>
                <w:numId w:val="5"/>
              </w:numPr>
              <w:tabs>
                <w:tab w:val="left" w:pos="201"/>
              </w:tabs>
              <w:rPr>
                <w:sz w:val="24"/>
                <w:szCs w:val="24"/>
              </w:rPr>
            </w:pPr>
            <w:r w:rsidRPr="006B6E99">
              <w:rPr>
                <w:sz w:val="24"/>
                <w:szCs w:val="24"/>
              </w:rPr>
              <w:t>Why companies engage in International Business</w:t>
            </w:r>
          </w:p>
          <w:p w:rsidR="000B004A" w:rsidRPr="006B6E99" w:rsidRDefault="000B004A" w:rsidP="00284148">
            <w:pPr>
              <w:numPr>
                <w:ilvl w:val="0"/>
                <w:numId w:val="5"/>
              </w:numPr>
              <w:tabs>
                <w:tab w:val="left" w:pos="201"/>
              </w:tabs>
              <w:rPr>
                <w:sz w:val="24"/>
                <w:szCs w:val="24"/>
              </w:rPr>
            </w:pPr>
            <w:r>
              <w:rPr>
                <w:sz w:val="24"/>
                <w:szCs w:val="24"/>
              </w:rPr>
              <w:t>Modes of operations in International business</w:t>
            </w:r>
          </w:p>
          <w:p w:rsidR="000B004A" w:rsidRPr="006F20E0" w:rsidRDefault="000B004A" w:rsidP="00284148">
            <w:pPr>
              <w:numPr>
                <w:ilvl w:val="0"/>
                <w:numId w:val="7"/>
              </w:numPr>
              <w:tabs>
                <w:tab w:val="left" w:pos="201"/>
              </w:tabs>
              <w:rPr>
                <w:sz w:val="24"/>
                <w:szCs w:val="24"/>
              </w:rPr>
            </w:pPr>
            <w:r>
              <w:rPr>
                <w:sz w:val="24"/>
                <w:szCs w:val="24"/>
              </w:rPr>
              <w:t>Why International Business differs from domestic business</w:t>
            </w:r>
          </w:p>
        </w:tc>
      </w:tr>
      <w:tr w:rsidR="00B95A67" w:rsidRPr="006F20E0" w:rsidTr="00712202">
        <w:trPr>
          <w:tblCellSpacing w:w="20" w:type="dxa"/>
        </w:trPr>
        <w:tc>
          <w:tcPr>
            <w:tcW w:w="1179" w:type="dxa"/>
          </w:tcPr>
          <w:p w:rsidR="000B004A" w:rsidRDefault="00B95A67" w:rsidP="009D66A4">
            <w:pPr>
              <w:rPr>
                <w:bCs/>
                <w:sz w:val="24"/>
                <w:szCs w:val="24"/>
              </w:rPr>
            </w:pPr>
            <w:r>
              <w:rPr>
                <w:bCs/>
                <w:sz w:val="24"/>
                <w:szCs w:val="24"/>
              </w:rPr>
              <w:t xml:space="preserve">      4</w:t>
            </w:r>
          </w:p>
          <w:p w:rsidR="00B95A67" w:rsidRDefault="00B95A67" w:rsidP="009D66A4">
            <w:pPr>
              <w:rPr>
                <w:bCs/>
                <w:sz w:val="24"/>
                <w:szCs w:val="24"/>
              </w:rPr>
            </w:pPr>
          </w:p>
          <w:p w:rsidR="00B95A67" w:rsidRPr="00B95A67" w:rsidRDefault="00B95A67" w:rsidP="009D66A4">
            <w:pPr>
              <w:rPr>
                <w:b/>
                <w:bCs/>
                <w:sz w:val="24"/>
                <w:szCs w:val="24"/>
              </w:rPr>
            </w:pPr>
            <w:r w:rsidRPr="00B95A67">
              <w:rPr>
                <w:b/>
                <w:bCs/>
                <w:sz w:val="24"/>
                <w:szCs w:val="24"/>
              </w:rPr>
              <w:t xml:space="preserve"> </w:t>
            </w:r>
            <w:r w:rsidR="00712202">
              <w:rPr>
                <w:b/>
                <w:bCs/>
                <w:sz w:val="24"/>
                <w:szCs w:val="24"/>
              </w:rPr>
              <w:t xml:space="preserve"> </w:t>
            </w:r>
            <w:r w:rsidRPr="00B95A67">
              <w:rPr>
                <w:b/>
                <w:bCs/>
                <w:sz w:val="24"/>
                <w:szCs w:val="24"/>
              </w:rPr>
              <w:t>Quiz 1</w:t>
            </w:r>
          </w:p>
        </w:tc>
        <w:tc>
          <w:tcPr>
            <w:tcW w:w="1061" w:type="dxa"/>
          </w:tcPr>
          <w:p w:rsidR="000B004A" w:rsidRDefault="00B95A67" w:rsidP="009C2F2A">
            <w:pPr>
              <w:jc w:val="center"/>
              <w:rPr>
                <w:sz w:val="24"/>
                <w:szCs w:val="24"/>
              </w:rPr>
            </w:pPr>
            <w:r>
              <w:rPr>
                <w:sz w:val="24"/>
                <w:szCs w:val="24"/>
              </w:rPr>
              <w:t>2</w:t>
            </w:r>
          </w:p>
        </w:tc>
        <w:tc>
          <w:tcPr>
            <w:tcW w:w="2840" w:type="dxa"/>
            <w:gridSpan w:val="2"/>
            <w:vAlign w:val="center"/>
          </w:tcPr>
          <w:p w:rsidR="00B95A67" w:rsidRDefault="000B004A" w:rsidP="009C2F2A">
            <w:pPr>
              <w:jc w:val="center"/>
              <w:rPr>
                <w:sz w:val="24"/>
                <w:szCs w:val="24"/>
              </w:rPr>
            </w:pPr>
            <w:r>
              <w:rPr>
                <w:sz w:val="24"/>
                <w:szCs w:val="24"/>
              </w:rPr>
              <w:t xml:space="preserve">The Cultural </w:t>
            </w:r>
          </w:p>
          <w:p w:rsidR="00B95A67" w:rsidRDefault="000B004A" w:rsidP="009C2F2A">
            <w:pPr>
              <w:jc w:val="center"/>
              <w:rPr>
                <w:sz w:val="24"/>
                <w:szCs w:val="24"/>
              </w:rPr>
            </w:pPr>
            <w:r>
              <w:rPr>
                <w:sz w:val="24"/>
                <w:szCs w:val="24"/>
              </w:rPr>
              <w:t xml:space="preserve">Environments Facing </w:t>
            </w:r>
          </w:p>
          <w:p w:rsidR="000B004A" w:rsidRPr="00712202" w:rsidRDefault="000B004A" w:rsidP="00712202">
            <w:pPr>
              <w:jc w:val="center"/>
              <w:rPr>
                <w:sz w:val="24"/>
                <w:szCs w:val="24"/>
              </w:rPr>
            </w:pPr>
            <w:r>
              <w:rPr>
                <w:sz w:val="24"/>
                <w:szCs w:val="24"/>
              </w:rPr>
              <w:t>Business</w:t>
            </w:r>
            <w:r w:rsidRPr="006F20E0">
              <w:rPr>
                <w:sz w:val="24"/>
                <w:szCs w:val="24"/>
              </w:rPr>
              <w:t xml:space="preserve">                                                                  </w:t>
            </w:r>
          </w:p>
        </w:tc>
        <w:tc>
          <w:tcPr>
            <w:tcW w:w="13393" w:type="dxa"/>
          </w:tcPr>
          <w:p w:rsidR="000B004A" w:rsidRDefault="000B004A" w:rsidP="00D06F42">
            <w:pPr>
              <w:numPr>
                <w:ilvl w:val="0"/>
                <w:numId w:val="8"/>
              </w:numPr>
              <w:rPr>
                <w:sz w:val="24"/>
                <w:szCs w:val="24"/>
              </w:rPr>
            </w:pPr>
            <w:r>
              <w:rPr>
                <w:sz w:val="24"/>
                <w:szCs w:val="24"/>
              </w:rPr>
              <w:t>T</w:t>
            </w:r>
            <w:r w:rsidR="00C86788">
              <w:rPr>
                <w:sz w:val="24"/>
                <w:szCs w:val="24"/>
              </w:rPr>
              <w:t>h</w:t>
            </w:r>
            <w:r>
              <w:rPr>
                <w:sz w:val="24"/>
                <w:szCs w:val="24"/>
              </w:rPr>
              <w:t>e people factor</w:t>
            </w:r>
          </w:p>
          <w:p w:rsidR="000B004A" w:rsidRPr="00284148" w:rsidRDefault="000B004A" w:rsidP="00712202">
            <w:pPr>
              <w:numPr>
                <w:ilvl w:val="0"/>
                <w:numId w:val="8"/>
              </w:numPr>
              <w:rPr>
                <w:sz w:val="24"/>
                <w:szCs w:val="24"/>
              </w:rPr>
            </w:pPr>
            <w:r>
              <w:rPr>
                <w:sz w:val="24"/>
                <w:szCs w:val="24"/>
              </w:rPr>
              <w:t>Cultural awareness</w:t>
            </w:r>
          </w:p>
        </w:tc>
      </w:tr>
      <w:tr w:rsidR="00B95A67" w:rsidRPr="006F20E0" w:rsidTr="00712202">
        <w:trPr>
          <w:tblCellSpacing w:w="20" w:type="dxa"/>
        </w:trPr>
        <w:tc>
          <w:tcPr>
            <w:tcW w:w="1179" w:type="dxa"/>
          </w:tcPr>
          <w:p w:rsidR="000B004A" w:rsidRPr="006F20E0" w:rsidRDefault="00B95A67" w:rsidP="009D66A4">
            <w:pPr>
              <w:rPr>
                <w:bCs/>
                <w:sz w:val="24"/>
                <w:szCs w:val="24"/>
              </w:rPr>
            </w:pPr>
            <w:r>
              <w:rPr>
                <w:bCs/>
                <w:sz w:val="24"/>
                <w:szCs w:val="24"/>
              </w:rPr>
              <w:t xml:space="preserve">    5</w:t>
            </w:r>
          </w:p>
        </w:tc>
        <w:tc>
          <w:tcPr>
            <w:tcW w:w="1061" w:type="dxa"/>
          </w:tcPr>
          <w:p w:rsidR="000B004A" w:rsidRDefault="00B95A67" w:rsidP="009C2F2A">
            <w:pPr>
              <w:jc w:val="center"/>
              <w:rPr>
                <w:sz w:val="24"/>
                <w:szCs w:val="24"/>
              </w:rPr>
            </w:pPr>
            <w:r>
              <w:rPr>
                <w:sz w:val="24"/>
                <w:szCs w:val="24"/>
              </w:rPr>
              <w:t>2</w:t>
            </w:r>
          </w:p>
        </w:tc>
        <w:tc>
          <w:tcPr>
            <w:tcW w:w="2840" w:type="dxa"/>
            <w:gridSpan w:val="2"/>
            <w:vAlign w:val="center"/>
          </w:tcPr>
          <w:p w:rsidR="000B004A" w:rsidRPr="006F20E0" w:rsidRDefault="000B004A" w:rsidP="00712202">
            <w:pPr>
              <w:jc w:val="center"/>
              <w:rPr>
                <w:sz w:val="24"/>
                <w:szCs w:val="24"/>
              </w:rPr>
            </w:pPr>
            <w:r>
              <w:rPr>
                <w:sz w:val="24"/>
                <w:szCs w:val="24"/>
              </w:rPr>
              <w:t>The Cultural Environments Facing Business</w:t>
            </w:r>
            <w:r w:rsidRPr="006F20E0">
              <w:rPr>
                <w:sz w:val="24"/>
                <w:szCs w:val="24"/>
              </w:rPr>
              <w:t xml:space="preserve">                                                                   </w:t>
            </w:r>
          </w:p>
        </w:tc>
        <w:tc>
          <w:tcPr>
            <w:tcW w:w="13393" w:type="dxa"/>
          </w:tcPr>
          <w:p w:rsidR="000B004A" w:rsidRPr="006F20E0" w:rsidRDefault="000B004A" w:rsidP="00642A7E">
            <w:pPr>
              <w:numPr>
                <w:ilvl w:val="0"/>
                <w:numId w:val="11"/>
              </w:numPr>
              <w:rPr>
                <w:sz w:val="24"/>
                <w:szCs w:val="24"/>
              </w:rPr>
            </w:pPr>
            <w:r>
              <w:rPr>
                <w:sz w:val="24"/>
                <w:szCs w:val="24"/>
              </w:rPr>
              <w:t>Behavioral practices affecting business</w:t>
            </w:r>
          </w:p>
          <w:p w:rsidR="000B004A" w:rsidRPr="00E517BE" w:rsidRDefault="000B004A" w:rsidP="00E517BE">
            <w:pPr>
              <w:numPr>
                <w:ilvl w:val="0"/>
                <w:numId w:val="11"/>
              </w:numPr>
              <w:rPr>
                <w:sz w:val="24"/>
                <w:szCs w:val="24"/>
              </w:rPr>
            </w:pPr>
            <w:r>
              <w:rPr>
                <w:sz w:val="24"/>
                <w:szCs w:val="24"/>
              </w:rPr>
              <w:t>Dealing with cultural differences</w:t>
            </w:r>
          </w:p>
        </w:tc>
      </w:tr>
      <w:tr w:rsidR="00B95A67" w:rsidRPr="006F20E0" w:rsidTr="00712202">
        <w:trPr>
          <w:tblCellSpacing w:w="20" w:type="dxa"/>
        </w:trPr>
        <w:tc>
          <w:tcPr>
            <w:tcW w:w="1179" w:type="dxa"/>
          </w:tcPr>
          <w:p w:rsidR="000B004A" w:rsidRPr="006F20E0" w:rsidRDefault="00B95A67" w:rsidP="00B95A67">
            <w:pPr>
              <w:rPr>
                <w:b/>
                <w:sz w:val="24"/>
                <w:szCs w:val="24"/>
              </w:rPr>
            </w:pPr>
            <w:r>
              <w:rPr>
                <w:bCs/>
                <w:sz w:val="24"/>
                <w:szCs w:val="24"/>
              </w:rPr>
              <w:t xml:space="preserve">    6</w:t>
            </w:r>
          </w:p>
        </w:tc>
        <w:tc>
          <w:tcPr>
            <w:tcW w:w="1061" w:type="dxa"/>
          </w:tcPr>
          <w:p w:rsidR="000B004A" w:rsidRDefault="00B95A67" w:rsidP="009C2F2A">
            <w:pPr>
              <w:jc w:val="center"/>
              <w:rPr>
                <w:sz w:val="24"/>
                <w:szCs w:val="24"/>
              </w:rPr>
            </w:pPr>
            <w:r>
              <w:rPr>
                <w:sz w:val="24"/>
                <w:szCs w:val="24"/>
              </w:rPr>
              <w:t>3</w:t>
            </w:r>
          </w:p>
        </w:tc>
        <w:tc>
          <w:tcPr>
            <w:tcW w:w="2840" w:type="dxa"/>
            <w:gridSpan w:val="2"/>
            <w:vAlign w:val="center"/>
          </w:tcPr>
          <w:p w:rsidR="00B95A67" w:rsidRDefault="000B004A" w:rsidP="009C2F2A">
            <w:pPr>
              <w:jc w:val="center"/>
              <w:rPr>
                <w:sz w:val="24"/>
                <w:szCs w:val="24"/>
              </w:rPr>
            </w:pPr>
            <w:r>
              <w:rPr>
                <w:sz w:val="24"/>
                <w:szCs w:val="24"/>
              </w:rPr>
              <w:t xml:space="preserve">The Political and </w:t>
            </w:r>
          </w:p>
          <w:p w:rsidR="00B95A67" w:rsidRDefault="000B004A" w:rsidP="009C2F2A">
            <w:pPr>
              <w:jc w:val="center"/>
              <w:rPr>
                <w:sz w:val="24"/>
                <w:szCs w:val="24"/>
              </w:rPr>
            </w:pPr>
            <w:r>
              <w:rPr>
                <w:sz w:val="24"/>
                <w:szCs w:val="24"/>
              </w:rPr>
              <w:t>Legal Environments</w:t>
            </w:r>
          </w:p>
          <w:p w:rsidR="000B004A" w:rsidRPr="006F20E0" w:rsidRDefault="000B004A" w:rsidP="00712202">
            <w:pPr>
              <w:jc w:val="center"/>
              <w:rPr>
                <w:bCs/>
                <w:sz w:val="24"/>
                <w:szCs w:val="24"/>
              </w:rPr>
            </w:pPr>
            <w:r>
              <w:rPr>
                <w:sz w:val="24"/>
                <w:szCs w:val="24"/>
              </w:rPr>
              <w:t xml:space="preserve"> Facing Business</w:t>
            </w:r>
            <w:r w:rsidRPr="006F20E0">
              <w:rPr>
                <w:bCs/>
                <w:sz w:val="24"/>
                <w:szCs w:val="24"/>
              </w:rPr>
              <w:t xml:space="preserve">                                                          </w:t>
            </w:r>
          </w:p>
        </w:tc>
        <w:tc>
          <w:tcPr>
            <w:tcW w:w="13393" w:type="dxa"/>
          </w:tcPr>
          <w:p w:rsidR="000B004A" w:rsidRDefault="000B004A" w:rsidP="001B52D9">
            <w:pPr>
              <w:numPr>
                <w:ilvl w:val="0"/>
                <w:numId w:val="9"/>
              </w:numPr>
              <w:rPr>
                <w:sz w:val="24"/>
                <w:szCs w:val="24"/>
              </w:rPr>
            </w:pPr>
            <w:r>
              <w:rPr>
                <w:sz w:val="24"/>
                <w:szCs w:val="24"/>
              </w:rPr>
              <w:t>The political environment</w:t>
            </w:r>
          </w:p>
          <w:p w:rsidR="000B004A" w:rsidRDefault="000B004A" w:rsidP="001B52D9">
            <w:pPr>
              <w:numPr>
                <w:ilvl w:val="0"/>
                <w:numId w:val="9"/>
              </w:numPr>
              <w:rPr>
                <w:sz w:val="24"/>
                <w:szCs w:val="24"/>
              </w:rPr>
            </w:pPr>
            <w:r>
              <w:rPr>
                <w:sz w:val="24"/>
                <w:szCs w:val="24"/>
              </w:rPr>
              <w:t>The legal environment</w:t>
            </w:r>
          </w:p>
          <w:p w:rsidR="000B004A" w:rsidRPr="006F20E0" w:rsidRDefault="000B004A" w:rsidP="00712202">
            <w:pPr>
              <w:numPr>
                <w:ilvl w:val="0"/>
                <w:numId w:val="8"/>
              </w:numPr>
              <w:rPr>
                <w:sz w:val="24"/>
                <w:szCs w:val="24"/>
              </w:rPr>
            </w:pPr>
            <w:r w:rsidRPr="00E517BE">
              <w:rPr>
                <w:sz w:val="24"/>
                <w:szCs w:val="24"/>
              </w:rPr>
              <w:t>Legal issues in International Trade</w:t>
            </w:r>
          </w:p>
        </w:tc>
      </w:tr>
      <w:tr w:rsidR="00B95A67" w:rsidRPr="006F20E0" w:rsidTr="00712202">
        <w:trPr>
          <w:trHeight w:val="1009"/>
          <w:tblCellSpacing w:w="20" w:type="dxa"/>
        </w:trPr>
        <w:tc>
          <w:tcPr>
            <w:tcW w:w="1179" w:type="dxa"/>
          </w:tcPr>
          <w:p w:rsidR="000B004A" w:rsidRPr="006F20E0" w:rsidRDefault="00B95A67" w:rsidP="009D66A4">
            <w:pPr>
              <w:rPr>
                <w:b/>
                <w:bCs/>
                <w:sz w:val="24"/>
                <w:szCs w:val="24"/>
              </w:rPr>
            </w:pPr>
            <w:r>
              <w:rPr>
                <w:bCs/>
                <w:sz w:val="24"/>
                <w:szCs w:val="24"/>
              </w:rPr>
              <w:t xml:space="preserve">    7</w:t>
            </w:r>
            <w:r w:rsidR="000B004A" w:rsidRPr="006F20E0">
              <w:rPr>
                <w:b/>
                <w:bCs/>
                <w:sz w:val="24"/>
                <w:szCs w:val="24"/>
              </w:rPr>
              <w:t xml:space="preserve">  </w:t>
            </w:r>
          </w:p>
          <w:p w:rsidR="000B004A" w:rsidRPr="006F20E0" w:rsidRDefault="000B004A" w:rsidP="009D66A4">
            <w:pPr>
              <w:rPr>
                <w:b/>
                <w:bCs/>
                <w:sz w:val="24"/>
                <w:szCs w:val="24"/>
              </w:rPr>
            </w:pPr>
          </w:p>
        </w:tc>
        <w:tc>
          <w:tcPr>
            <w:tcW w:w="1061" w:type="dxa"/>
          </w:tcPr>
          <w:p w:rsidR="000B004A" w:rsidRDefault="00B95A67" w:rsidP="009C2F2A">
            <w:pPr>
              <w:jc w:val="center"/>
              <w:rPr>
                <w:sz w:val="24"/>
                <w:szCs w:val="24"/>
              </w:rPr>
            </w:pPr>
            <w:r>
              <w:rPr>
                <w:sz w:val="24"/>
                <w:szCs w:val="24"/>
              </w:rPr>
              <w:t>4</w:t>
            </w:r>
          </w:p>
        </w:tc>
        <w:tc>
          <w:tcPr>
            <w:tcW w:w="2840" w:type="dxa"/>
            <w:gridSpan w:val="2"/>
            <w:vAlign w:val="center"/>
          </w:tcPr>
          <w:p w:rsidR="00B95A67" w:rsidRDefault="000B004A" w:rsidP="009C2F2A">
            <w:pPr>
              <w:jc w:val="center"/>
              <w:rPr>
                <w:sz w:val="24"/>
                <w:szCs w:val="24"/>
              </w:rPr>
            </w:pPr>
            <w:r>
              <w:rPr>
                <w:sz w:val="24"/>
                <w:szCs w:val="24"/>
              </w:rPr>
              <w:t xml:space="preserve">The Economic </w:t>
            </w:r>
          </w:p>
          <w:p w:rsidR="00B95A67" w:rsidRDefault="000B004A" w:rsidP="009C2F2A">
            <w:pPr>
              <w:jc w:val="center"/>
              <w:rPr>
                <w:sz w:val="24"/>
                <w:szCs w:val="24"/>
              </w:rPr>
            </w:pPr>
            <w:r>
              <w:rPr>
                <w:sz w:val="24"/>
                <w:szCs w:val="24"/>
              </w:rPr>
              <w:t xml:space="preserve">Environments Facing </w:t>
            </w:r>
          </w:p>
          <w:p w:rsidR="000B004A" w:rsidRPr="006F20E0" w:rsidRDefault="000B004A" w:rsidP="00712202">
            <w:pPr>
              <w:jc w:val="center"/>
              <w:rPr>
                <w:bCs/>
                <w:sz w:val="24"/>
                <w:szCs w:val="24"/>
              </w:rPr>
            </w:pPr>
            <w:r>
              <w:rPr>
                <w:sz w:val="24"/>
                <w:szCs w:val="24"/>
              </w:rPr>
              <w:t>Businesses</w:t>
            </w:r>
            <w:r w:rsidRPr="006F20E0">
              <w:rPr>
                <w:bCs/>
                <w:sz w:val="24"/>
                <w:szCs w:val="24"/>
              </w:rPr>
              <w:t xml:space="preserve">                                                        </w:t>
            </w:r>
          </w:p>
        </w:tc>
        <w:tc>
          <w:tcPr>
            <w:tcW w:w="13393" w:type="dxa"/>
          </w:tcPr>
          <w:p w:rsidR="000B004A" w:rsidRDefault="000B004A" w:rsidP="00E517BE">
            <w:pPr>
              <w:numPr>
                <w:ilvl w:val="0"/>
                <w:numId w:val="10"/>
              </w:numPr>
              <w:rPr>
                <w:sz w:val="24"/>
                <w:szCs w:val="24"/>
              </w:rPr>
            </w:pPr>
            <w:r w:rsidRPr="00E517BE">
              <w:rPr>
                <w:sz w:val="24"/>
                <w:szCs w:val="24"/>
              </w:rPr>
              <w:t>International economic analysis</w:t>
            </w:r>
          </w:p>
          <w:p w:rsidR="000B004A" w:rsidRPr="00712202" w:rsidRDefault="000B004A" w:rsidP="00712202">
            <w:pPr>
              <w:numPr>
                <w:ilvl w:val="0"/>
                <w:numId w:val="10"/>
              </w:numPr>
              <w:rPr>
                <w:sz w:val="24"/>
                <w:szCs w:val="24"/>
              </w:rPr>
            </w:pPr>
            <w:r>
              <w:rPr>
                <w:sz w:val="24"/>
                <w:szCs w:val="24"/>
              </w:rPr>
              <w:t xml:space="preserve">Elements of the </w:t>
            </w:r>
            <w:r w:rsidRPr="00E517BE">
              <w:rPr>
                <w:sz w:val="24"/>
                <w:szCs w:val="24"/>
              </w:rPr>
              <w:t>economic environment</w:t>
            </w:r>
          </w:p>
        </w:tc>
      </w:tr>
      <w:tr w:rsidR="00B95A67" w:rsidRPr="006F20E0" w:rsidTr="00712202">
        <w:trPr>
          <w:tblCellSpacing w:w="20" w:type="dxa"/>
        </w:trPr>
        <w:tc>
          <w:tcPr>
            <w:tcW w:w="1179" w:type="dxa"/>
          </w:tcPr>
          <w:p w:rsidR="00B95A67" w:rsidRPr="006F20E0" w:rsidRDefault="00B95A67" w:rsidP="00B83EDE">
            <w:pPr>
              <w:rPr>
                <w:b/>
                <w:bCs/>
                <w:sz w:val="24"/>
                <w:szCs w:val="24"/>
              </w:rPr>
            </w:pPr>
            <w:r>
              <w:rPr>
                <w:bCs/>
                <w:sz w:val="24"/>
                <w:szCs w:val="24"/>
              </w:rPr>
              <w:t xml:space="preserve">    8</w:t>
            </w:r>
          </w:p>
          <w:p w:rsidR="00B95A67" w:rsidRPr="006F20E0" w:rsidRDefault="00B95A67" w:rsidP="00B83EDE">
            <w:pPr>
              <w:rPr>
                <w:b/>
                <w:bCs/>
                <w:sz w:val="24"/>
                <w:szCs w:val="24"/>
              </w:rPr>
            </w:pPr>
          </w:p>
        </w:tc>
        <w:tc>
          <w:tcPr>
            <w:tcW w:w="1061" w:type="dxa"/>
          </w:tcPr>
          <w:p w:rsidR="00B95A67" w:rsidRDefault="00B95A67" w:rsidP="00B83EDE">
            <w:pPr>
              <w:jc w:val="center"/>
              <w:rPr>
                <w:sz w:val="24"/>
                <w:szCs w:val="24"/>
              </w:rPr>
            </w:pPr>
            <w:r>
              <w:rPr>
                <w:sz w:val="24"/>
                <w:szCs w:val="24"/>
              </w:rPr>
              <w:t>4</w:t>
            </w:r>
          </w:p>
        </w:tc>
        <w:tc>
          <w:tcPr>
            <w:tcW w:w="2840" w:type="dxa"/>
            <w:gridSpan w:val="2"/>
            <w:vAlign w:val="center"/>
          </w:tcPr>
          <w:p w:rsidR="00B95A67" w:rsidRDefault="00B95A67" w:rsidP="00B83EDE">
            <w:pPr>
              <w:jc w:val="center"/>
              <w:rPr>
                <w:sz w:val="24"/>
                <w:szCs w:val="24"/>
              </w:rPr>
            </w:pPr>
            <w:r>
              <w:rPr>
                <w:sz w:val="24"/>
                <w:szCs w:val="24"/>
              </w:rPr>
              <w:t xml:space="preserve">The Economic </w:t>
            </w:r>
          </w:p>
          <w:p w:rsidR="00B95A67" w:rsidRDefault="00B95A67" w:rsidP="00B83EDE">
            <w:pPr>
              <w:jc w:val="center"/>
              <w:rPr>
                <w:sz w:val="24"/>
                <w:szCs w:val="24"/>
              </w:rPr>
            </w:pPr>
            <w:r>
              <w:rPr>
                <w:sz w:val="24"/>
                <w:szCs w:val="24"/>
              </w:rPr>
              <w:t xml:space="preserve">Environments Facing </w:t>
            </w:r>
          </w:p>
          <w:p w:rsidR="00B95A67" w:rsidRPr="006F20E0" w:rsidRDefault="00B95A67" w:rsidP="00712202">
            <w:pPr>
              <w:jc w:val="center"/>
              <w:rPr>
                <w:bCs/>
                <w:sz w:val="24"/>
                <w:szCs w:val="24"/>
              </w:rPr>
            </w:pPr>
            <w:r>
              <w:rPr>
                <w:sz w:val="24"/>
                <w:szCs w:val="24"/>
              </w:rPr>
              <w:t>Businesses</w:t>
            </w:r>
            <w:r w:rsidRPr="006F20E0">
              <w:rPr>
                <w:bCs/>
                <w:sz w:val="24"/>
                <w:szCs w:val="24"/>
              </w:rPr>
              <w:t xml:space="preserve">                                                          </w:t>
            </w:r>
          </w:p>
        </w:tc>
        <w:tc>
          <w:tcPr>
            <w:tcW w:w="13393" w:type="dxa"/>
          </w:tcPr>
          <w:p w:rsidR="00B95A67" w:rsidRDefault="00B95A67" w:rsidP="00B83EDE">
            <w:pPr>
              <w:numPr>
                <w:ilvl w:val="0"/>
                <w:numId w:val="10"/>
              </w:numPr>
              <w:rPr>
                <w:sz w:val="24"/>
                <w:szCs w:val="24"/>
              </w:rPr>
            </w:pPr>
            <w:r>
              <w:rPr>
                <w:sz w:val="24"/>
                <w:szCs w:val="24"/>
              </w:rPr>
              <w:t>Features of an economy</w:t>
            </w:r>
          </w:p>
          <w:p w:rsidR="00B95A67" w:rsidRDefault="00B95A67" w:rsidP="00B83EDE">
            <w:pPr>
              <w:numPr>
                <w:ilvl w:val="0"/>
                <w:numId w:val="10"/>
              </w:numPr>
              <w:rPr>
                <w:sz w:val="24"/>
                <w:szCs w:val="24"/>
              </w:rPr>
            </w:pPr>
            <w:r>
              <w:rPr>
                <w:sz w:val="24"/>
                <w:szCs w:val="24"/>
              </w:rPr>
              <w:t>Types of economic systems</w:t>
            </w:r>
          </w:p>
          <w:p w:rsidR="00B95A67" w:rsidRPr="000C20EE" w:rsidRDefault="00B95A67" w:rsidP="00B83EDE">
            <w:pPr>
              <w:numPr>
                <w:ilvl w:val="0"/>
                <w:numId w:val="10"/>
              </w:numPr>
              <w:rPr>
                <w:sz w:val="24"/>
                <w:szCs w:val="24"/>
              </w:rPr>
            </w:pPr>
            <w:r>
              <w:rPr>
                <w:sz w:val="24"/>
                <w:szCs w:val="24"/>
              </w:rPr>
              <w:t xml:space="preserve"> The means of Economic Transition</w:t>
            </w:r>
          </w:p>
        </w:tc>
      </w:tr>
      <w:tr w:rsidR="00B95A67" w:rsidRPr="006F20E0" w:rsidTr="00712202">
        <w:trPr>
          <w:tblCellSpacing w:w="20" w:type="dxa"/>
        </w:trPr>
        <w:tc>
          <w:tcPr>
            <w:tcW w:w="18593" w:type="dxa"/>
            <w:gridSpan w:val="5"/>
          </w:tcPr>
          <w:p w:rsidR="00B95A67" w:rsidRPr="00864857" w:rsidRDefault="00864857" w:rsidP="00864857">
            <w:pPr>
              <w:rPr>
                <w:b/>
                <w:sz w:val="24"/>
                <w:szCs w:val="24"/>
              </w:rPr>
            </w:pPr>
            <w:r w:rsidRPr="00864857">
              <w:rPr>
                <w:b/>
                <w:sz w:val="24"/>
                <w:szCs w:val="24"/>
              </w:rPr>
              <w:t xml:space="preserve"> Week 9 Midterm Exam</w:t>
            </w:r>
          </w:p>
        </w:tc>
      </w:tr>
      <w:tr w:rsidR="00B95A67" w:rsidRPr="006F20E0" w:rsidTr="00712202">
        <w:trPr>
          <w:trHeight w:val="703"/>
          <w:tblCellSpacing w:w="20" w:type="dxa"/>
        </w:trPr>
        <w:tc>
          <w:tcPr>
            <w:tcW w:w="1179" w:type="dxa"/>
          </w:tcPr>
          <w:p w:rsidR="00B95A67" w:rsidRPr="006F20E0" w:rsidRDefault="00864857" w:rsidP="009D66A4">
            <w:pPr>
              <w:rPr>
                <w:bCs/>
                <w:sz w:val="24"/>
                <w:szCs w:val="24"/>
              </w:rPr>
            </w:pPr>
            <w:r>
              <w:rPr>
                <w:bCs/>
                <w:sz w:val="24"/>
                <w:szCs w:val="24"/>
              </w:rPr>
              <w:t xml:space="preserve">  10</w:t>
            </w:r>
          </w:p>
        </w:tc>
        <w:tc>
          <w:tcPr>
            <w:tcW w:w="1061" w:type="dxa"/>
          </w:tcPr>
          <w:p w:rsidR="00B95A67" w:rsidRDefault="00864857" w:rsidP="003338BC">
            <w:pPr>
              <w:jc w:val="center"/>
              <w:rPr>
                <w:sz w:val="24"/>
                <w:szCs w:val="24"/>
              </w:rPr>
            </w:pPr>
            <w:r>
              <w:rPr>
                <w:sz w:val="24"/>
                <w:szCs w:val="24"/>
              </w:rPr>
              <w:t>5</w:t>
            </w:r>
          </w:p>
        </w:tc>
        <w:tc>
          <w:tcPr>
            <w:tcW w:w="2750" w:type="dxa"/>
            <w:vAlign w:val="center"/>
          </w:tcPr>
          <w:p w:rsidR="00864857" w:rsidRDefault="00B95A67" w:rsidP="003338BC">
            <w:pPr>
              <w:jc w:val="center"/>
              <w:rPr>
                <w:sz w:val="24"/>
                <w:szCs w:val="24"/>
              </w:rPr>
            </w:pPr>
            <w:r>
              <w:rPr>
                <w:sz w:val="24"/>
                <w:szCs w:val="24"/>
              </w:rPr>
              <w:t>Globalization and</w:t>
            </w:r>
          </w:p>
          <w:p w:rsidR="00B95A67" w:rsidRPr="00712202" w:rsidRDefault="00B95A67" w:rsidP="00712202">
            <w:pPr>
              <w:jc w:val="center"/>
              <w:rPr>
                <w:sz w:val="24"/>
                <w:szCs w:val="24"/>
              </w:rPr>
            </w:pPr>
            <w:r>
              <w:rPr>
                <w:sz w:val="24"/>
                <w:szCs w:val="24"/>
              </w:rPr>
              <w:t xml:space="preserve"> Society</w:t>
            </w:r>
            <w:r w:rsidRPr="006F20E0">
              <w:rPr>
                <w:sz w:val="24"/>
                <w:szCs w:val="24"/>
              </w:rPr>
              <w:t xml:space="preserve">                                        </w:t>
            </w:r>
          </w:p>
        </w:tc>
        <w:tc>
          <w:tcPr>
            <w:tcW w:w="13483" w:type="dxa"/>
            <w:gridSpan w:val="2"/>
          </w:tcPr>
          <w:p w:rsidR="00B95A67" w:rsidRDefault="00B95A67" w:rsidP="00982CA2">
            <w:pPr>
              <w:numPr>
                <w:ilvl w:val="0"/>
                <w:numId w:val="11"/>
              </w:numPr>
              <w:rPr>
                <w:sz w:val="24"/>
                <w:szCs w:val="24"/>
              </w:rPr>
            </w:pPr>
            <w:r>
              <w:rPr>
                <w:sz w:val="24"/>
                <w:szCs w:val="24"/>
              </w:rPr>
              <w:t>Impact of FDI</w:t>
            </w:r>
          </w:p>
          <w:p w:rsidR="00B95A67" w:rsidRPr="000C20EE" w:rsidRDefault="00B95A67" w:rsidP="00712202">
            <w:pPr>
              <w:numPr>
                <w:ilvl w:val="0"/>
                <w:numId w:val="11"/>
              </w:numPr>
              <w:rPr>
                <w:sz w:val="24"/>
                <w:szCs w:val="24"/>
              </w:rPr>
            </w:pPr>
            <w:r>
              <w:rPr>
                <w:sz w:val="24"/>
                <w:szCs w:val="24"/>
              </w:rPr>
              <w:t>Economic impact of MNE</w:t>
            </w:r>
          </w:p>
        </w:tc>
      </w:tr>
      <w:tr w:rsidR="00B95A67" w:rsidRPr="006F20E0" w:rsidTr="00712202">
        <w:trPr>
          <w:tblCellSpacing w:w="20" w:type="dxa"/>
        </w:trPr>
        <w:tc>
          <w:tcPr>
            <w:tcW w:w="1179" w:type="dxa"/>
          </w:tcPr>
          <w:p w:rsidR="00B95A67" w:rsidRPr="006F20E0" w:rsidRDefault="00864857" w:rsidP="00864857">
            <w:pPr>
              <w:rPr>
                <w:b/>
                <w:sz w:val="24"/>
                <w:szCs w:val="24"/>
              </w:rPr>
            </w:pPr>
            <w:r>
              <w:rPr>
                <w:bCs/>
                <w:sz w:val="24"/>
                <w:szCs w:val="24"/>
              </w:rPr>
              <w:t xml:space="preserve">  11</w:t>
            </w:r>
          </w:p>
        </w:tc>
        <w:tc>
          <w:tcPr>
            <w:tcW w:w="1061" w:type="dxa"/>
          </w:tcPr>
          <w:p w:rsidR="00B95A67" w:rsidRDefault="00864857" w:rsidP="000C20EE">
            <w:pPr>
              <w:jc w:val="center"/>
              <w:rPr>
                <w:sz w:val="24"/>
                <w:szCs w:val="24"/>
              </w:rPr>
            </w:pPr>
            <w:r>
              <w:rPr>
                <w:sz w:val="24"/>
                <w:szCs w:val="24"/>
              </w:rPr>
              <w:t>5</w:t>
            </w:r>
          </w:p>
        </w:tc>
        <w:tc>
          <w:tcPr>
            <w:tcW w:w="2750" w:type="dxa"/>
            <w:vAlign w:val="center"/>
          </w:tcPr>
          <w:p w:rsidR="00864857" w:rsidRDefault="00B95A67" w:rsidP="00864857">
            <w:pPr>
              <w:jc w:val="center"/>
              <w:rPr>
                <w:sz w:val="24"/>
                <w:szCs w:val="24"/>
              </w:rPr>
            </w:pPr>
            <w:r>
              <w:rPr>
                <w:sz w:val="24"/>
                <w:szCs w:val="24"/>
              </w:rPr>
              <w:t xml:space="preserve">Globalization and </w:t>
            </w:r>
          </w:p>
          <w:p w:rsidR="00B95A67" w:rsidRPr="006F20E0" w:rsidRDefault="00B95A67" w:rsidP="00864857">
            <w:pPr>
              <w:jc w:val="center"/>
              <w:rPr>
                <w:bCs/>
                <w:sz w:val="24"/>
                <w:szCs w:val="24"/>
              </w:rPr>
            </w:pPr>
            <w:r>
              <w:rPr>
                <w:sz w:val="24"/>
                <w:szCs w:val="24"/>
              </w:rPr>
              <w:t>Society</w:t>
            </w:r>
            <w:r w:rsidRPr="006F20E0">
              <w:rPr>
                <w:sz w:val="24"/>
                <w:szCs w:val="24"/>
              </w:rPr>
              <w:t xml:space="preserve">                                                </w:t>
            </w:r>
          </w:p>
        </w:tc>
        <w:tc>
          <w:tcPr>
            <w:tcW w:w="13483" w:type="dxa"/>
            <w:gridSpan w:val="2"/>
          </w:tcPr>
          <w:p w:rsidR="00B95A67" w:rsidRDefault="00B95A67" w:rsidP="009A0612">
            <w:pPr>
              <w:numPr>
                <w:ilvl w:val="0"/>
                <w:numId w:val="12"/>
              </w:numPr>
              <w:rPr>
                <w:sz w:val="24"/>
                <w:szCs w:val="24"/>
              </w:rPr>
            </w:pPr>
            <w:r>
              <w:rPr>
                <w:sz w:val="24"/>
                <w:szCs w:val="24"/>
              </w:rPr>
              <w:t>The foundations of ethical behavior</w:t>
            </w:r>
          </w:p>
          <w:p w:rsidR="00B95A67" w:rsidRDefault="00B95A67" w:rsidP="009A0612">
            <w:pPr>
              <w:numPr>
                <w:ilvl w:val="0"/>
                <w:numId w:val="12"/>
              </w:numPr>
              <w:rPr>
                <w:sz w:val="24"/>
                <w:szCs w:val="24"/>
              </w:rPr>
            </w:pPr>
            <w:r>
              <w:rPr>
                <w:sz w:val="24"/>
                <w:szCs w:val="24"/>
              </w:rPr>
              <w:t>The legal foundations of ethical behavior</w:t>
            </w:r>
          </w:p>
          <w:p w:rsidR="00B95A67" w:rsidRDefault="00B95A67" w:rsidP="009A0612">
            <w:pPr>
              <w:numPr>
                <w:ilvl w:val="0"/>
                <w:numId w:val="12"/>
              </w:numPr>
              <w:rPr>
                <w:sz w:val="24"/>
                <w:szCs w:val="24"/>
              </w:rPr>
            </w:pPr>
            <w:r>
              <w:rPr>
                <w:sz w:val="24"/>
                <w:szCs w:val="24"/>
              </w:rPr>
              <w:t>Ethics and corporate bribery</w:t>
            </w:r>
          </w:p>
          <w:p w:rsidR="00B95A67" w:rsidRPr="009A0612" w:rsidRDefault="00B95A67" w:rsidP="00712202">
            <w:pPr>
              <w:numPr>
                <w:ilvl w:val="0"/>
                <w:numId w:val="12"/>
              </w:numPr>
              <w:rPr>
                <w:sz w:val="24"/>
                <w:szCs w:val="24"/>
              </w:rPr>
            </w:pPr>
            <w:r w:rsidRPr="000C20EE">
              <w:rPr>
                <w:sz w:val="24"/>
                <w:szCs w:val="24"/>
              </w:rPr>
              <w:t>Ethical dilemmas</w:t>
            </w:r>
          </w:p>
        </w:tc>
      </w:tr>
      <w:tr w:rsidR="00B95A67" w:rsidRPr="006F20E0" w:rsidTr="00712202">
        <w:trPr>
          <w:tblCellSpacing w:w="20" w:type="dxa"/>
        </w:trPr>
        <w:tc>
          <w:tcPr>
            <w:tcW w:w="1179" w:type="dxa"/>
          </w:tcPr>
          <w:p w:rsidR="00B95A67" w:rsidRDefault="00864857" w:rsidP="009D66A4">
            <w:pPr>
              <w:rPr>
                <w:bCs/>
                <w:sz w:val="24"/>
                <w:szCs w:val="24"/>
              </w:rPr>
            </w:pPr>
            <w:r>
              <w:rPr>
                <w:bCs/>
                <w:sz w:val="24"/>
                <w:szCs w:val="24"/>
              </w:rPr>
              <w:t xml:space="preserve">  12</w:t>
            </w:r>
          </w:p>
          <w:p w:rsidR="00864857" w:rsidRDefault="00864857" w:rsidP="009D66A4">
            <w:pPr>
              <w:rPr>
                <w:bCs/>
                <w:sz w:val="24"/>
                <w:szCs w:val="24"/>
              </w:rPr>
            </w:pPr>
          </w:p>
          <w:p w:rsidR="00864857" w:rsidRPr="00864857" w:rsidRDefault="00864857" w:rsidP="009D66A4">
            <w:pPr>
              <w:rPr>
                <w:b/>
                <w:bCs/>
                <w:sz w:val="24"/>
                <w:szCs w:val="24"/>
              </w:rPr>
            </w:pPr>
          </w:p>
          <w:p w:rsidR="00864857" w:rsidRPr="006F20E0" w:rsidRDefault="00864857" w:rsidP="009D66A4">
            <w:pPr>
              <w:rPr>
                <w:b/>
                <w:sz w:val="24"/>
                <w:szCs w:val="24"/>
              </w:rPr>
            </w:pPr>
            <w:r w:rsidRPr="00864857">
              <w:rPr>
                <w:b/>
                <w:bCs/>
                <w:sz w:val="24"/>
                <w:szCs w:val="24"/>
              </w:rPr>
              <w:t>Quiz 2</w:t>
            </w:r>
          </w:p>
        </w:tc>
        <w:tc>
          <w:tcPr>
            <w:tcW w:w="1061" w:type="dxa"/>
          </w:tcPr>
          <w:p w:rsidR="00B95A67" w:rsidRDefault="00D27765" w:rsidP="003060A4">
            <w:pPr>
              <w:jc w:val="center"/>
              <w:rPr>
                <w:sz w:val="24"/>
                <w:szCs w:val="24"/>
              </w:rPr>
            </w:pPr>
            <w:r>
              <w:rPr>
                <w:sz w:val="24"/>
                <w:szCs w:val="24"/>
              </w:rPr>
              <w:t>6</w:t>
            </w:r>
          </w:p>
        </w:tc>
        <w:tc>
          <w:tcPr>
            <w:tcW w:w="2750" w:type="dxa"/>
            <w:vAlign w:val="center"/>
          </w:tcPr>
          <w:p w:rsidR="00864857" w:rsidRDefault="00B95A67" w:rsidP="003060A4">
            <w:pPr>
              <w:jc w:val="center"/>
              <w:rPr>
                <w:sz w:val="24"/>
                <w:szCs w:val="24"/>
              </w:rPr>
            </w:pPr>
            <w:r>
              <w:rPr>
                <w:sz w:val="24"/>
                <w:szCs w:val="24"/>
              </w:rPr>
              <w:t>International Trade</w:t>
            </w:r>
          </w:p>
          <w:p w:rsidR="00864857" w:rsidRDefault="00B95A67" w:rsidP="003060A4">
            <w:pPr>
              <w:jc w:val="center"/>
              <w:rPr>
                <w:sz w:val="24"/>
                <w:szCs w:val="24"/>
              </w:rPr>
            </w:pPr>
            <w:r>
              <w:rPr>
                <w:sz w:val="24"/>
                <w:szCs w:val="24"/>
              </w:rPr>
              <w:t xml:space="preserve"> and Factor Mobility</w:t>
            </w:r>
          </w:p>
          <w:p w:rsidR="00B95A67" w:rsidRDefault="00B95A67" w:rsidP="003060A4">
            <w:pPr>
              <w:jc w:val="center"/>
              <w:rPr>
                <w:sz w:val="24"/>
                <w:szCs w:val="24"/>
              </w:rPr>
            </w:pPr>
            <w:r>
              <w:rPr>
                <w:sz w:val="24"/>
                <w:szCs w:val="24"/>
              </w:rPr>
              <w:t xml:space="preserve"> Theory </w:t>
            </w:r>
            <w:r w:rsidRPr="006F20E0">
              <w:rPr>
                <w:sz w:val="24"/>
                <w:szCs w:val="24"/>
              </w:rPr>
              <w:t xml:space="preserve">                     </w:t>
            </w:r>
          </w:p>
          <w:p w:rsidR="00B95A67" w:rsidRPr="006F20E0" w:rsidRDefault="00B95A67" w:rsidP="003060A4">
            <w:pPr>
              <w:jc w:val="center"/>
              <w:rPr>
                <w:bCs/>
                <w:sz w:val="24"/>
                <w:szCs w:val="24"/>
              </w:rPr>
            </w:pPr>
          </w:p>
        </w:tc>
        <w:tc>
          <w:tcPr>
            <w:tcW w:w="13483" w:type="dxa"/>
            <w:gridSpan w:val="2"/>
          </w:tcPr>
          <w:p w:rsidR="00B95A67" w:rsidRDefault="00B95A67" w:rsidP="009A0612">
            <w:pPr>
              <w:numPr>
                <w:ilvl w:val="0"/>
                <w:numId w:val="14"/>
              </w:numPr>
              <w:rPr>
                <w:sz w:val="24"/>
                <w:szCs w:val="24"/>
              </w:rPr>
            </w:pPr>
            <w:r>
              <w:rPr>
                <w:sz w:val="24"/>
                <w:szCs w:val="24"/>
              </w:rPr>
              <w:t>Factor mobility theory</w:t>
            </w:r>
          </w:p>
          <w:p w:rsidR="00B95A67" w:rsidRDefault="00B95A67" w:rsidP="009A0612">
            <w:pPr>
              <w:numPr>
                <w:ilvl w:val="0"/>
                <w:numId w:val="14"/>
              </w:numPr>
              <w:rPr>
                <w:sz w:val="24"/>
                <w:szCs w:val="24"/>
              </w:rPr>
            </w:pPr>
            <w:r>
              <w:rPr>
                <w:sz w:val="24"/>
                <w:szCs w:val="24"/>
              </w:rPr>
              <w:t>Product Life Cycle Theory</w:t>
            </w:r>
          </w:p>
          <w:p w:rsidR="00B95A67" w:rsidRDefault="00B95A67" w:rsidP="003060A4">
            <w:pPr>
              <w:numPr>
                <w:ilvl w:val="0"/>
                <w:numId w:val="14"/>
              </w:numPr>
              <w:rPr>
                <w:sz w:val="24"/>
                <w:szCs w:val="24"/>
              </w:rPr>
            </w:pPr>
            <w:r>
              <w:rPr>
                <w:sz w:val="24"/>
                <w:szCs w:val="24"/>
              </w:rPr>
              <w:t>Theory of Absolute Advantage</w:t>
            </w:r>
          </w:p>
          <w:p w:rsidR="00B95A67" w:rsidRPr="00712202" w:rsidRDefault="00B95A67" w:rsidP="00712202">
            <w:pPr>
              <w:numPr>
                <w:ilvl w:val="0"/>
                <w:numId w:val="14"/>
              </w:numPr>
              <w:rPr>
                <w:sz w:val="24"/>
                <w:szCs w:val="24"/>
              </w:rPr>
            </w:pPr>
            <w:r w:rsidRPr="003060A4">
              <w:rPr>
                <w:sz w:val="24"/>
                <w:szCs w:val="24"/>
              </w:rPr>
              <w:t>Theory of Comparative Advantag</w:t>
            </w:r>
            <w:r w:rsidR="00712202">
              <w:rPr>
                <w:sz w:val="24"/>
                <w:szCs w:val="24"/>
              </w:rPr>
              <w:t>e</w:t>
            </w:r>
          </w:p>
        </w:tc>
      </w:tr>
      <w:tr w:rsidR="00B95A67" w:rsidRPr="006F20E0" w:rsidTr="00712202">
        <w:trPr>
          <w:tblCellSpacing w:w="20" w:type="dxa"/>
        </w:trPr>
        <w:tc>
          <w:tcPr>
            <w:tcW w:w="1179" w:type="dxa"/>
          </w:tcPr>
          <w:p w:rsidR="00B95A67" w:rsidRPr="006F20E0" w:rsidRDefault="00B95A67" w:rsidP="009D66A4">
            <w:pPr>
              <w:rPr>
                <w:bCs/>
                <w:sz w:val="24"/>
                <w:szCs w:val="24"/>
              </w:rPr>
            </w:pPr>
            <w:r w:rsidRPr="006F20E0">
              <w:rPr>
                <w:bCs/>
                <w:sz w:val="24"/>
                <w:szCs w:val="24"/>
              </w:rPr>
              <w:t>13</w:t>
            </w:r>
          </w:p>
          <w:p w:rsidR="00B95A67" w:rsidRPr="006F20E0" w:rsidRDefault="00B95A67" w:rsidP="009D66A4">
            <w:pPr>
              <w:rPr>
                <w:b/>
                <w:bCs/>
                <w:sz w:val="24"/>
                <w:szCs w:val="24"/>
              </w:rPr>
            </w:pPr>
          </w:p>
        </w:tc>
        <w:tc>
          <w:tcPr>
            <w:tcW w:w="1061" w:type="dxa"/>
          </w:tcPr>
          <w:p w:rsidR="00B95A67" w:rsidRDefault="00D27765" w:rsidP="003060A4">
            <w:pPr>
              <w:jc w:val="center"/>
              <w:rPr>
                <w:sz w:val="24"/>
                <w:szCs w:val="24"/>
              </w:rPr>
            </w:pPr>
            <w:r>
              <w:rPr>
                <w:sz w:val="24"/>
                <w:szCs w:val="24"/>
              </w:rPr>
              <w:t>7</w:t>
            </w:r>
          </w:p>
        </w:tc>
        <w:tc>
          <w:tcPr>
            <w:tcW w:w="2750" w:type="dxa"/>
            <w:vAlign w:val="center"/>
          </w:tcPr>
          <w:p w:rsidR="00864857" w:rsidRDefault="00B95A67" w:rsidP="003060A4">
            <w:pPr>
              <w:jc w:val="center"/>
              <w:rPr>
                <w:sz w:val="24"/>
                <w:szCs w:val="24"/>
              </w:rPr>
            </w:pPr>
            <w:r>
              <w:rPr>
                <w:sz w:val="24"/>
                <w:szCs w:val="24"/>
              </w:rPr>
              <w:t xml:space="preserve">Government Influence </w:t>
            </w:r>
          </w:p>
          <w:p w:rsidR="00B95A67" w:rsidRDefault="00B95A67" w:rsidP="003060A4">
            <w:pPr>
              <w:jc w:val="center"/>
              <w:rPr>
                <w:bCs/>
                <w:sz w:val="24"/>
                <w:szCs w:val="24"/>
              </w:rPr>
            </w:pPr>
            <w:r>
              <w:rPr>
                <w:sz w:val="24"/>
                <w:szCs w:val="24"/>
              </w:rPr>
              <w:t>on Trade</w:t>
            </w:r>
            <w:r w:rsidRPr="006F20E0">
              <w:rPr>
                <w:sz w:val="24"/>
                <w:szCs w:val="24"/>
              </w:rPr>
              <w:t xml:space="preserve">                                                          </w:t>
            </w:r>
          </w:p>
          <w:p w:rsidR="00B95A67" w:rsidRPr="006F20E0" w:rsidRDefault="00B95A67" w:rsidP="003060A4">
            <w:pPr>
              <w:jc w:val="center"/>
              <w:rPr>
                <w:bCs/>
                <w:sz w:val="24"/>
                <w:szCs w:val="24"/>
              </w:rPr>
            </w:pPr>
          </w:p>
        </w:tc>
        <w:tc>
          <w:tcPr>
            <w:tcW w:w="13483" w:type="dxa"/>
            <w:gridSpan w:val="2"/>
          </w:tcPr>
          <w:p w:rsidR="00B95A67" w:rsidRDefault="00B95A67" w:rsidP="00982CA2">
            <w:pPr>
              <w:numPr>
                <w:ilvl w:val="0"/>
                <w:numId w:val="15"/>
              </w:numPr>
              <w:rPr>
                <w:sz w:val="24"/>
                <w:szCs w:val="24"/>
              </w:rPr>
            </w:pPr>
            <w:r>
              <w:rPr>
                <w:sz w:val="24"/>
                <w:szCs w:val="24"/>
              </w:rPr>
              <w:t>Economic rationale for Government intervention</w:t>
            </w:r>
          </w:p>
          <w:p w:rsidR="00B95A67" w:rsidRDefault="00B95A67" w:rsidP="00527914">
            <w:pPr>
              <w:numPr>
                <w:ilvl w:val="0"/>
                <w:numId w:val="15"/>
              </w:numPr>
              <w:rPr>
                <w:sz w:val="24"/>
                <w:szCs w:val="24"/>
              </w:rPr>
            </w:pPr>
            <w:proofErr w:type="spellStart"/>
            <w:r>
              <w:rPr>
                <w:sz w:val="24"/>
                <w:szCs w:val="24"/>
              </w:rPr>
              <w:t>Non economic</w:t>
            </w:r>
            <w:proofErr w:type="spellEnd"/>
            <w:r>
              <w:rPr>
                <w:sz w:val="24"/>
                <w:szCs w:val="24"/>
              </w:rPr>
              <w:t xml:space="preserve"> rationale for government intervention</w:t>
            </w:r>
          </w:p>
          <w:p w:rsidR="00B95A67" w:rsidRPr="00576633" w:rsidRDefault="00B95A67" w:rsidP="00527914">
            <w:pPr>
              <w:numPr>
                <w:ilvl w:val="0"/>
                <w:numId w:val="15"/>
              </w:numPr>
              <w:rPr>
                <w:sz w:val="24"/>
                <w:szCs w:val="24"/>
              </w:rPr>
            </w:pPr>
            <w:r>
              <w:rPr>
                <w:sz w:val="24"/>
                <w:szCs w:val="24"/>
              </w:rPr>
              <w:t>Instruments of trade control</w:t>
            </w:r>
          </w:p>
        </w:tc>
      </w:tr>
      <w:tr w:rsidR="00B95A67" w:rsidRPr="006F20E0" w:rsidTr="00712202">
        <w:trPr>
          <w:trHeight w:val="235"/>
          <w:tblCellSpacing w:w="20" w:type="dxa"/>
        </w:trPr>
        <w:tc>
          <w:tcPr>
            <w:tcW w:w="1179" w:type="dxa"/>
          </w:tcPr>
          <w:p w:rsidR="00B95A67" w:rsidRPr="006F20E0" w:rsidRDefault="00864857" w:rsidP="009D66A4">
            <w:pPr>
              <w:rPr>
                <w:bCs/>
                <w:sz w:val="24"/>
                <w:szCs w:val="24"/>
              </w:rPr>
            </w:pPr>
            <w:r>
              <w:rPr>
                <w:bCs/>
                <w:sz w:val="24"/>
                <w:szCs w:val="24"/>
              </w:rPr>
              <w:t xml:space="preserve"> </w:t>
            </w:r>
            <w:r w:rsidR="00B95A67" w:rsidRPr="006F20E0">
              <w:rPr>
                <w:bCs/>
                <w:sz w:val="24"/>
                <w:szCs w:val="24"/>
              </w:rPr>
              <w:t>14</w:t>
            </w:r>
          </w:p>
          <w:p w:rsidR="00B95A67" w:rsidRPr="006F20E0" w:rsidRDefault="00B95A67" w:rsidP="009D66A4">
            <w:pPr>
              <w:rPr>
                <w:b/>
                <w:sz w:val="24"/>
                <w:szCs w:val="24"/>
              </w:rPr>
            </w:pPr>
          </w:p>
        </w:tc>
        <w:tc>
          <w:tcPr>
            <w:tcW w:w="1061" w:type="dxa"/>
          </w:tcPr>
          <w:p w:rsidR="00B95A67" w:rsidRDefault="00D27765" w:rsidP="00527914">
            <w:pPr>
              <w:jc w:val="center"/>
              <w:rPr>
                <w:sz w:val="24"/>
                <w:szCs w:val="24"/>
              </w:rPr>
            </w:pPr>
            <w:r>
              <w:rPr>
                <w:sz w:val="24"/>
                <w:szCs w:val="24"/>
              </w:rPr>
              <w:t>9&amp;10</w:t>
            </w:r>
          </w:p>
        </w:tc>
        <w:tc>
          <w:tcPr>
            <w:tcW w:w="2750" w:type="dxa"/>
            <w:vAlign w:val="center"/>
          </w:tcPr>
          <w:p w:rsidR="00864857" w:rsidRDefault="00B95A67" w:rsidP="00864857">
            <w:pPr>
              <w:jc w:val="center"/>
              <w:rPr>
                <w:sz w:val="24"/>
                <w:szCs w:val="24"/>
              </w:rPr>
            </w:pPr>
            <w:r>
              <w:rPr>
                <w:sz w:val="24"/>
                <w:szCs w:val="24"/>
              </w:rPr>
              <w:t>Global Foreign</w:t>
            </w:r>
          </w:p>
          <w:p w:rsidR="00B95A67" w:rsidRPr="006F20E0" w:rsidRDefault="00B95A67" w:rsidP="00864857">
            <w:pPr>
              <w:jc w:val="center"/>
              <w:rPr>
                <w:bCs/>
                <w:sz w:val="24"/>
                <w:szCs w:val="24"/>
              </w:rPr>
            </w:pPr>
            <w:r>
              <w:rPr>
                <w:sz w:val="24"/>
                <w:szCs w:val="24"/>
              </w:rPr>
              <w:t xml:space="preserve"> Exchange Markets</w:t>
            </w:r>
            <w:r w:rsidRPr="006F20E0">
              <w:rPr>
                <w:sz w:val="24"/>
                <w:szCs w:val="24"/>
              </w:rPr>
              <w:t xml:space="preserve">                                                          </w:t>
            </w:r>
          </w:p>
        </w:tc>
        <w:tc>
          <w:tcPr>
            <w:tcW w:w="13483" w:type="dxa"/>
            <w:gridSpan w:val="2"/>
          </w:tcPr>
          <w:p w:rsidR="00B95A67" w:rsidRDefault="00B95A67" w:rsidP="00982CA2">
            <w:pPr>
              <w:numPr>
                <w:ilvl w:val="0"/>
                <w:numId w:val="16"/>
              </w:numPr>
              <w:rPr>
                <w:sz w:val="24"/>
                <w:szCs w:val="24"/>
              </w:rPr>
            </w:pPr>
            <w:r>
              <w:rPr>
                <w:sz w:val="24"/>
                <w:szCs w:val="24"/>
              </w:rPr>
              <w:t>What is foreign exchange?</w:t>
            </w:r>
          </w:p>
          <w:p w:rsidR="00B95A67" w:rsidRDefault="00B95A67" w:rsidP="00982CA2">
            <w:pPr>
              <w:numPr>
                <w:ilvl w:val="0"/>
                <w:numId w:val="16"/>
              </w:numPr>
              <w:rPr>
                <w:sz w:val="24"/>
                <w:szCs w:val="24"/>
              </w:rPr>
            </w:pPr>
            <w:r>
              <w:rPr>
                <w:sz w:val="24"/>
                <w:szCs w:val="24"/>
              </w:rPr>
              <w:t>How companies use foreign exchange</w:t>
            </w:r>
          </w:p>
          <w:p w:rsidR="00B95A67" w:rsidRDefault="00B95A67" w:rsidP="00527914">
            <w:pPr>
              <w:numPr>
                <w:ilvl w:val="0"/>
                <w:numId w:val="16"/>
              </w:numPr>
              <w:rPr>
                <w:sz w:val="24"/>
                <w:szCs w:val="24"/>
              </w:rPr>
            </w:pPr>
            <w:r>
              <w:rPr>
                <w:sz w:val="24"/>
                <w:szCs w:val="24"/>
              </w:rPr>
              <w:t>Exchange rate arrangements</w:t>
            </w:r>
          </w:p>
          <w:p w:rsidR="00B95A67" w:rsidRPr="00712202" w:rsidRDefault="00B95A67" w:rsidP="00712202">
            <w:pPr>
              <w:numPr>
                <w:ilvl w:val="0"/>
                <w:numId w:val="16"/>
              </w:numPr>
              <w:rPr>
                <w:sz w:val="24"/>
                <w:szCs w:val="24"/>
              </w:rPr>
            </w:pPr>
            <w:r>
              <w:rPr>
                <w:sz w:val="24"/>
                <w:szCs w:val="24"/>
              </w:rPr>
              <w:t>Business implications of exchange rate changes</w:t>
            </w:r>
          </w:p>
        </w:tc>
      </w:tr>
      <w:tr w:rsidR="00B95A67" w:rsidRPr="006F20E0" w:rsidTr="00712202">
        <w:trPr>
          <w:tblCellSpacing w:w="20" w:type="dxa"/>
        </w:trPr>
        <w:tc>
          <w:tcPr>
            <w:tcW w:w="1179" w:type="dxa"/>
          </w:tcPr>
          <w:p w:rsidR="00B95A67" w:rsidRPr="006F20E0" w:rsidRDefault="00864857" w:rsidP="009D66A4">
            <w:pPr>
              <w:rPr>
                <w:bCs/>
                <w:sz w:val="24"/>
                <w:szCs w:val="24"/>
              </w:rPr>
            </w:pPr>
            <w:r>
              <w:rPr>
                <w:bCs/>
                <w:sz w:val="24"/>
                <w:szCs w:val="24"/>
              </w:rPr>
              <w:lastRenderedPageBreak/>
              <w:t xml:space="preserve"> </w:t>
            </w:r>
            <w:r w:rsidR="00B95A67" w:rsidRPr="006F20E0">
              <w:rPr>
                <w:bCs/>
                <w:sz w:val="24"/>
                <w:szCs w:val="24"/>
              </w:rPr>
              <w:t>15</w:t>
            </w:r>
          </w:p>
        </w:tc>
        <w:tc>
          <w:tcPr>
            <w:tcW w:w="1061" w:type="dxa"/>
          </w:tcPr>
          <w:p w:rsidR="00B95A67" w:rsidRDefault="00D27765" w:rsidP="009C2F2A">
            <w:pPr>
              <w:jc w:val="center"/>
              <w:rPr>
                <w:bCs/>
                <w:sz w:val="24"/>
                <w:szCs w:val="24"/>
              </w:rPr>
            </w:pPr>
            <w:r>
              <w:rPr>
                <w:bCs/>
                <w:sz w:val="24"/>
                <w:szCs w:val="24"/>
              </w:rPr>
              <w:t>11</w:t>
            </w:r>
          </w:p>
        </w:tc>
        <w:tc>
          <w:tcPr>
            <w:tcW w:w="2750" w:type="dxa"/>
            <w:vAlign w:val="center"/>
          </w:tcPr>
          <w:p w:rsidR="00864857" w:rsidRDefault="00B95A67" w:rsidP="009C2F2A">
            <w:pPr>
              <w:jc w:val="center"/>
              <w:rPr>
                <w:bCs/>
                <w:sz w:val="24"/>
                <w:szCs w:val="24"/>
              </w:rPr>
            </w:pPr>
            <w:r>
              <w:rPr>
                <w:bCs/>
                <w:sz w:val="24"/>
                <w:szCs w:val="24"/>
              </w:rPr>
              <w:t xml:space="preserve">The Strategy of </w:t>
            </w:r>
          </w:p>
          <w:p w:rsidR="00B95A67" w:rsidRDefault="00B95A67" w:rsidP="009C2F2A">
            <w:pPr>
              <w:jc w:val="center"/>
              <w:rPr>
                <w:bCs/>
                <w:sz w:val="24"/>
                <w:szCs w:val="24"/>
              </w:rPr>
            </w:pPr>
            <w:r>
              <w:rPr>
                <w:bCs/>
                <w:sz w:val="24"/>
                <w:szCs w:val="24"/>
              </w:rPr>
              <w:t>International Business</w:t>
            </w:r>
          </w:p>
          <w:p w:rsidR="00B95A67" w:rsidRPr="006F20E0" w:rsidRDefault="00B95A67" w:rsidP="00864857">
            <w:pPr>
              <w:jc w:val="center"/>
              <w:rPr>
                <w:sz w:val="24"/>
                <w:szCs w:val="24"/>
              </w:rPr>
            </w:pPr>
          </w:p>
        </w:tc>
        <w:tc>
          <w:tcPr>
            <w:tcW w:w="13483" w:type="dxa"/>
            <w:gridSpan w:val="2"/>
          </w:tcPr>
          <w:p w:rsidR="00B95A67" w:rsidRDefault="00B95A67" w:rsidP="009C2F2A">
            <w:pPr>
              <w:numPr>
                <w:ilvl w:val="0"/>
                <w:numId w:val="16"/>
              </w:numPr>
              <w:rPr>
                <w:sz w:val="24"/>
                <w:szCs w:val="24"/>
              </w:rPr>
            </w:pPr>
            <w:r>
              <w:rPr>
                <w:sz w:val="24"/>
                <w:szCs w:val="24"/>
              </w:rPr>
              <w:t>Types of strategy</w:t>
            </w:r>
          </w:p>
          <w:p w:rsidR="00B95A67" w:rsidRDefault="00B95A67" w:rsidP="009C2F2A">
            <w:pPr>
              <w:numPr>
                <w:ilvl w:val="0"/>
                <w:numId w:val="16"/>
              </w:numPr>
              <w:rPr>
                <w:sz w:val="24"/>
                <w:szCs w:val="24"/>
              </w:rPr>
            </w:pPr>
            <w:r>
              <w:rPr>
                <w:sz w:val="24"/>
                <w:szCs w:val="24"/>
              </w:rPr>
              <w:t>The firm as value chain</w:t>
            </w:r>
          </w:p>
          <w:p w:rsidR="00B95A67" w:rsidRPr="00032B38" w:rsidRDefault="00B95A67" w:rsidP="009C2F2A">
            <w:pPr>
              <w:numPr>
                <w:ilvl w:val="0"/>
                <w:numId w:val="16"/>
              </w:numPr>
              <w:rPr>
                <w:bCs/>
                <w:sz w:val="24"/>
                <w:szCs w:val="24"/>
              </w:rPr>
            </w:pPr>
            <w:r>
              <w:rPr>
                <w:sz w:val="24"/>
                <w:szCs w:val="24"/>
              </w:rPr>
              <w:t>Industry, strategy and firm performance</w:t>
            </w:r>
          </w:p>
        </w:tc>
      </w:tr>
      <w:tr w:rsidR="00864857" w:rsidRPr="006F20E0" w:rsidTr="00712202">
        <w:trPr>
          <w:tblCellSpacing w:w="20" w:type="dxa"/>
        </w:trPr>
        <w:tc>
          <w:tcPr>
            <w:tcW w:w="1179" w:type="dxa"/>
          </w:tcPr>
          <w:p w:rsidR="00864857" w:rsidRDefault="00864857" w:rsidP="009D66A4">
            <w:pPr>
              <w:rPr>
                <w:bCs/>
                <w:sz w:val="24"/>
                <w:szCs w:val="24"/>
              </w:rPr>
            </w:pPr>
            <w:r>
              <w:rPr>
                <w:bCs/>
                <w:sz w:val="24"/>
                <w:szCs w:val="24"/>
              </w:rPr>
              <w:t>16</w:t>
            </w:r>
          </w:p>
        </w:tc>
        <w:tc>
          <w:tcPr>
            <w:tcW w:w="1061" w:type="dxa"/>
          </w:tcPr>
          <w:p w:rsidR="00864857" w:rsidRDefault="00864857" w:rsidP="009C2F2A">
            <w:pPr>
              <w:jc w:val="center"/>
              <w:rPr>
                <w:bCs/>
                <w:sz w:val="24"/>
                <w:szCs w:val="24"/>
              </w:rPr>
            </w:pPr>
          </w:p>
        </w:tc>
        <w:tc>
          <w:tcPr>
            <w:tcW w:w="2750" w:type="dxa"/>
            <w:vAlign w:val="center"/>
          </w:tcPr>
          <w:p w:rsidR="00864857" w:rsidRPr="00864857" w:rsidRDefault="00864857" w:rsidP="00864857">
            <w:pPr>
              <w:rPr>
                <w:b/>
                <w:bCs/>
                <w:sz w:val="24"/>
                <w:szCs w:val="24"/>
              </w:rPr>
            </w:pPr>
            <w:r w:rsidRPr="00864857">
              <w:rPr>
                <w:b/>
                <w:bCs/>
                <w:sz w:val="24"/>
                <w:szCs w:val="24"/>
              </w:rPr>
              <w:t xml:space="preserve"> Revision</w:t>
            </w:r>
          </w:p>
        </w:tc>
        <w:tc>
          <w:tcPr>
            <w:tcW w:w="13483" w:type="dxa"/>
            <w:gridSpan w:val="2"/>
          </w:tcPr>
          <w:p w:rsidR="00864857" w:rsidRDefault="00864857" w:rsidP="00D27765">
            <w:pPr>
              <w:ind w:left="720"/>
              <w:rPr>
                <w:sz w:val="24"/>
                <w:szCs w:val="24"/>
              </w:rPr>
            </w:pPr>
          </w:p>
        </w:tc>
      </w:tr>
      <w:tr w:rsidR="00B95A67" w:rsidRPr="006F20E0" w:rsidTr="00712202">
        <w:trPr>
          <w:tblCellSpacing w:w="20" w:type="dxa"/>
        </w:trPr>
        <w:tc>
          <w:tcPr>
            <w:tcW w:w="1179" w:type="dxa"/>
          </w:tcPr>
          <w:p w:rsidR="00B95A67" w:rsidRPr="006F20E0" w:rsidRDefault="00864857" w:rsidP="009D66A4">
            <w:pPr>
              <w:rPr>
                <w:bCs/>
                <w:sz w:val="24"/>
                <w:szCs w:val="24"/>
              </w:rPr>
            </w:pPr>
            <w:r>
              <w:rPr>
                <w:bCs/>
                <w:sz w:val="24"/>
                <w:szCs w:val="24"/>
              </w:rPr>
              <w:t>17/18</w:t>
            </w:r>
          </w:p>
        </w:tc>
        <w:tc>
          <w:tcPr>
            <w:tcW w:w="1061" w:type="dxa"/>
          </w:tcPr>
          <w:p w:rsidR="00B95A67" w:rsidRPr="006F20E0" w:rsidRDefault="00B95A67" w:rsidP="009D66A4">
            <w:pPr>
              <w:rPr>
                <w:b/>
                <w:bCs/>
                <w:sz w:val="24"/>
                <w:szCs w:val="24"/>
              </w:rPr>
            </w:pPr>
          </w:p>
        </w:tc>
        <w:tc>
          <w:tcPr>
            <w:tcW w:w="2750" w:type="dxa"/>
            <w:vAlign w:val="center"/>
          </w:tcPr>
          <w:p w:rsidR="00B95A67" w:rsidRPr="006F20E0" w:rsidRDefault="00B95A67" w:rsidP="009D66A4">
            <w:pPr>
              <w:rPr>
                <w:bCs/>
                <w:sz w:val="24"/>
                <w:szCs w:val="24"/>
              </w:rPr>
            </w:pPr>
            <w:r w:rsidRPr="006F20E0">
              <w:rPr>
                <w:b/>
                <w:bCs/>
                <w:sz w:val="24"/>
                <w:szCs w:val="24"/>
              </w:rPr>
              <w:t>Final Examination</w:t>
            </w:r>
          </w:p>
        </w:tc>
        <w:tc>
          <w:tcPr>
            <w:tcW w:w="13483" w:type="dxa"/>
            <w:gridSpan w:val="2"/>
          </w:tcPr>
          <w:p w:rsidR="00B95A67" w:rsidRPr="006F20E0" w:rsidRDefault="00B95A67" w:rsidP="009D66A4">
            <w:pPr>
              <w:rPr>
                <w:bCs/>
                <w:sz w:val="24"/>
                <w:szCs w:val="24"/>
              </w:rPr>
            </w:pPr>
          </w:p>
        </w:tc>
      </w:tr>
    </w:tbl>
    <w:tbl>
      <w:tblPr>
        <w:tblpPr w:leftFromText="180" w:rightFromText="180" w:vertAnchor="text" w:horzAnchor="margin" w:tblpX="-1054" w:tblpY="25"/>
        <w:tblW w:w="11462" w:type="dxa"/>
        <w:tblCellMar>
          <w:left w:w="0" w:type="dxa"/>
          <w:right w:w="0" w:type="dxa"/>
        </w:tblCellMar>
        <w:tblLook w:val="04A0" w:firstRow="1" w:lastRow="0" w:firstColumn="1" w:lastColumn="0" w:noHBand="0" w:noVBand="1"/>
      </w:tblPr>
      <w:tblGrid>
        <w:gridCol w:w="3541"/>
        <w:gridCol w:w="7921"/>
      </w:tblGrid>
      <w:tr w:rsidR="000B004A" w:rsidTr="00712202">
        <w:trPr>
          <w:trHeight w:val="387"/>
        </w:trPr>
        <w:tc>
          <w:tcPr>
            <w:tcW w:w="11462" w:type="dxa"/>
            <w:gridSpan w:val="2"/>
            <w:tcBorders>
              <w:top w:val="single" w:sz="18" w:space="0" w:color="auto"/>
              <w:left w:val="single" w:sz="18" w:space="0" w:color="auto"/>
              <w:bottom w:val="single" w:sz="18" w:space="0" w:color="auto"/>
              <w:right w:val="single" w:sz="18" w:space="0" w:color="auto"/>
            </w:tcBorders>
            <w:tcMar>
              <w:top w:w="58" w:type="dxa"/>
              <w:left w:w="58" w:type="dxa"/>
              <w:bottom w:w="58" w:type="dxa"/>
              <w:right w:w="58" w:type="dxa"/>
            </w:tcMar>
            <w:hideMark/>
          </w:tcPr>
          <w:p w:rsidR="000B004A" w:rsidRDefault="000B004A" w:rsidP="00712202">
            <w:pPr>
              <w:widowControl w:val="0"/>
              <w:jc w:val="center"/>
              <w:rPr>
                <w:rFonts w:ascii="Tahoma" w:hAnsi="Tahoma" w:cs="Tahoma"/>
              </w:rPr>
            </w:pPr>
            <w:proofErr w:type="spellStart"/>
            <w:r w:rsidRPr="00C1370F">
              <w:rPr>
                <w:rFonts w:ascii="Tahoma" w:hAnsi="Tahoma" w:cs="Tahoma"/>
                <w:b/>
                <w:bCs/>
                <w:sz w:val="28"/>
                <w:szCs w:val="28"/>
              </w:rPr>
              <w:t>Jubail</w:t>
            </w:r>
            <w:proofErr w:type="spellEnd"/>
            <w:r w:rsidRPr="00C1370F">
              <w:rPr>
                <w:rFonts w:ascii="Tahoma" w:hAnsi="Tahoma" w:cs="Tahoma"/>
                <w:b/>
                <w:bCs/>
                <w:sz w:val="28"/>
                <w:szCs w:val="28"/>
              </w:rPr>
              <w:t xml:space="preserve"> University College Policies</w:t>
            </w:r>
          </w:p>
        </w:tc>
      </w:tr>
      <w:tr w:rsidR="000B004A" w:rsidTr="00712202">
        <w:trPr>
          <w:trHeight w:val="619"/>
        </w:trPr>
        <w:tc>
          <w:tcPr>
            <w:tcW w:w="3541"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0B004A" w:rsidRDefault="000B004A" w:rsidP="00712202">
            <w:pPr>
              <w:widowControl w:val="0"/>
              <w:rPr>
                <w:rFonts w:ascii="Tahoma" w:hAnsi="Tahoma" w:cs="Tahoma"/>
                <w:b/>
                <w:bCs/>
              </w:rPr>
            </w:pPr>
            <w:r>
              <w:rPr>
                <w:rFonts w:ascii="Tahoma" w:hAnsi="Tahoma" w:cs="Tahoma"/>
                <w:b/>
                <w:bCs/>
              </w:rPr>
              <w:t xml:space="preserve">Attendance </w:t>
            </w:r>
          </w:p>
        </w:tc>
        <w:tc>
          <w:tcPr>
            <w:tcW w:w="79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0B004A" w:rsidRDefault="000B004A" w:rsidP="00712202">
            <w:pPr>
              <w:widowControl w:val="0"/>
              <w:rPr>
                <w:rFonts w:ascii="Tahoma" w:hAnsi="Tahoma" w:cs="Tahoma"/>
              </w:rPr>
            </w:pPr>
            <w:r>
              <w:rPr>
                <w:rFonts w:ascii="Tahoma" w:hAnsi="Tahoma" w:cs="Tahoma"/>
              </w:rPr>
              <w:t>1. Attending at punctual time: Present otherwise the student is absent.</w:t>
            </w:r>
          </w:p>
          <w:p w:rsidR="000B004A" w:rsidRDefault="000B004A" w:rsidP="00712202">
            <w:pPr>
              <w:widowControl w:val="0"/>
              <w:rPr>
                <w:rFonts w:ascii="Tahoma" w:hAnsi="Tahoma" w:cs="Tahoma"/>
              </w:rPr>
            </w:pPr>
            <w:r>
              <w:rPr>
                <w:rFonts w:ascii="Tahoma" w:hAnsi="Tahoma" w:cs="Tahoma"/>
              </w:rPr>
              <w:t xml:space="preserve">2. Late attendance 0 </w:t>
            </w:r>
            <w:r>
              <w:rPr>
                <w:rFonts w:ascii="Tahoma" w:hAnsi="Tahoma" w:cs="Tahoma"/>
              </w:rPr>
              <w:sym w:font="Symbol" w:char="F02D"/>
            </w:r>
            <w:r>
              <w:rPr>
                <w:rFonts w:ascii="Tahoma" w:hAnsi="Tahoma" w:cs="Tahoma"/>
              </w:rPr>
              <w:t xml:space="preserve"> &lt; 5 minutes: is late</w:t>
            </w:r>
          </w:p>
          <w:p w:rsidR="000B004A" w:rsidRDefault="000B004A" w:rsidP="00712202">
            <w:pPr>
              <w:widowControl w:val="0"/>
              <w:rPr>
                <w:rFonts w:ascii="Tahoma" w:hAnsi="Tahoma" w:cs="Tahoma"/>
              </w:rPr>
            </w:pPr>
            <w:r>
              <w:rPr>
                <w:rFonts w:ascii="Tahoma" w:hAnsi="Tahoma" w:cs="Tahoma"/>
              </w:rPr>
              <w:t>3. Late ≥ 5 minutes: is absent</w:t>
            </w:r>
          </w:p>
          <w:p w:rsidR="000B004A" w:rsidRDefault="000B004A" w:rsidP="00712202">
            <w:pPr>
              <w:widowControl w:val="0"/>
              <w:rPr>
                <w:rFonts w:ascii="Tahoma" w:hAnsi="Tahoma" w:cs="Tahoma"/>
              </w:rPr>
            </w:pPr>
            <w:r>
              <w:rPr>
                <w:rFonts w:ascii="Tahoma" w:hAnsi="Tahoma" w:cs="Tahoma"/>
              </w:rPr>
              <w:t>Notes:</w:t>
            </w:r>
          </w:p>
          <w:p w:rsidR="000B004A" w:rsidRDefault="000B004A" w:rsidP="00712202">
            <w:pPr>
              <w:pStyle w:val="ListParagraph"/>
              <w:widowControl w:val="0"/>
              <w:numPr>
                <w:ilvl w:val="0"/>
                <w:numId w:val="1"/>
              </w:numPr>
              <w:rPr>
                <w:rFonts w:ascii="Tahoma" w:hAnsi="Tahoma" w:cs="Tahoma"/>
              </w:rPr>
            </w:pPr>
            <w:r>
              <w:rPr>
                <w:rFonts w:ascii="Tahoma" w:hAnsi="Tahoma" w:cs="Tahoma"/>
              </w:rPr>
              <w:t>Every 3 late are counted as 1 absent</w:t>
            </w:r>
          </w:p>
          <w:p w:rsidR="000B004A" w:rsidRPr="00D72CED" w:rsidRDefault="000B004A" w:rsidP="00712202">
            <w:pPr>
              <w:pStyle w:val="ListParagraph"/>
              <w:widowControl w:val="0"/>
              <w:numPr>
                <w:ilvl w:val="0"/>
                <w:numId w:val="1"/>
              </w:numPr>
              <w:rPr>
                <w:rFonts w:ascii="Tahoma" w:hAnsi="Tahoma" w:cs="Tahoma"/>
              </w:rPr>
            </w:pPr>
            <w:r>
              <w:rPr>
                <w:rFonts w:ascii="Tahoma" w:hAnsi="Tahoma" w:cs="Tahoma"/>
              </w:rPr>
              <w:t xml:space="preserve">Every </w:t>
            </w:r>
            <m:oMath>
              <m:f>
                <m:fPr>
                  <m:ctrlPr>
                    <w:rPr>
                      <w:rFonts w:ascii="Cambria Math" w:hAnsi="Cambria Math" w:cs="Tahoma"/>
                      <w:i/>
                    </w:rPr>
                  </m:ctrlPr>
                </m:fPr>
                <m:num>
                  <m:r>
                    <w:rPr>
                      <w:rFonts w:ascii="Cambria Math" w:hAnsi="Cambria Math" w:cs="Tahoma"/>
                    </w:rPr>
                    <m:t>2</m:t>
                  </m:r>
                </m:num>
                <m:den>
                  <m:r>
                    <w:rPr>
                      <w:rFonts w:ascii="Cambria Math" w:hAnsi="Cambria Math" w:cs="Tahoma"/>
                    </w:rPr>
                    <m:t>15</m:t>
                  </m:r>
                </m:den>
              </m:f>
            </m:oMath>
            <w:r>
              <w:rPr>
                <w:rFonts w:ascii="Tahoma" w:hAnsi="Tahoma" w:cs="Tahoma"/>
              </w:rPr>
              <w:t xml:space="preserve"> </w:t>
            </w:r>
            <w:r>
              <w:rPr>
                <w:rFonts w:ascii="Tahoma" w:hAnsi="Tahoma" w:cs="Tahoma" w:hint="cs"/>
                <w:rtl/>
              </w:rPr>
              <w:t>×</w:t>
            </w:r>
            <w:r>
              <w:rPr>
                <w:rFonts w:ascii="Tahoma" w:hAnsi="Tahoma" w:cs="Tahoma"/>
              </w:rPr>
              <w:t xml:space="preserve"> total semester contact hours + 1 is DN</w:t>
            </w:r>
          </w:p>
        </w:tc>
      </w:tr>
      <w:tr w:rsidR="000B004A" w:rsidTr="00712202">
        <w:trPr>
          <w:trHeight w:val="377"/>
        </w:trPr>
        <w:tc>
          <w:tcPr>
            <w:tcW w:w="3541"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0B004A" w:rsidRDefault="000B004A" w:rsidP="00712202">
            <w:pPr>
              <w:widowControl w:val="0"/>
              <w:rPr>
                <w:rFonts w:ascii="Tahoma" w:hAnsi="Tahoma" w:cs="Tahoma"/>
                <w:b/>
                <w:bCs/>
              </w:rPr>
            </w:pPr>
            <w:r>
              <w:rPr>
                <w:rFonts w:ascii="Tahoma" w:hAnsi="Tahoma" w:cs="Tahoma"/>
                <w:b/>
                <w:bCs/>
              </w:rPr>
              <w:t>Grading</w:t>
            </w:r>
          </w:p>
          <w:p w:rsidR="000B004A" w:rsidRDefault="000B004A" w:rsidP="00712202">
            <w:pPr>
              <w:widowControl w:val="0"/>
              <w:rPr>
                <w:rFonts w:ascii="Tahoma" w:hAnsi="Tahoma" w:cs="Tahoma"/>
                <w:b/>
                <w:bCs/>
              </w:rPr>
            </w:pPr>
          </w:p>
        </w:tc>
        <w:tc>
          <w:tcPr>
            <w:tcW w:w="79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0B004A" w:rsidRDefault="000B004A" w:rsidP="00712202">
            <w:pPr>
              <w:pStyle w:val="ListParagraph"/>
              <w:numPr>
                <w:ilvl w:val="0"/>
                <w:numId w:val="2"/>
              </w:numPr>
              <w:ind w:left="303"/>
              <w:rPr>
                <w:rFonts w:ascii="Tahoma" w:hAnsi="Tahoma" w:cs="Tahoma"/>
              </w:rPr>
            </w:pPr>
            <w:r>
              <w:rPr>
                <w:rFonts w:ascii="Tahoma" w:hAnsi="Tahoma" w:cs="Tahoma"/>
              </w:rPr>
              <w:t>Quality point: is the result of multiplying the credit hours by the grading points.</w:t>
            </w:r>
          </w:p>
          <w:p w:rsidR="000B004A" w:rsidRPr="002272DC" w:rsidRDefault="000B004A" w:rsidP="00712202">
            <w:pPr>
              <w:pStyle w:val="ListParagraph"/>
              <w:numPr>
                <w:ilvl w:val="0"/>
                <w:numId w:val="3"/>
              </w:numPr>
              <w:ind w:left="303"/>
              <w:rPr>
                <w:rFonts w:ascii="Tahoma" w:hAnsi="Tahoma" w:cs="Tahoma"/>
              </w:rPr>
            </w:pPr>
            <w:r w:rsidRPr="002272DC">
              <w:rPr>
                <w:rFonts w:ascii="Tahoma" w:hAnsi="Tahoma" w:cs="Tahoma"/>
              </w:rPr>
              <w:t xml:space="preserve">Semester </w:t>
            </w:r>
            <w:r>
              <w:rPr>
                <w:rFonts w:ascii="Tahoma" w:hAnsi="Tahoma" w:cs="Tahoma"/>
              </w:rPr>
              <w:t>GPA</w:t>
            </w:r>
            <w:r w:rsidRPr="002272DC">
              <w:rPr>
                <w:rFonts w:ascii="Tahoma" w:hAnsi="Tahoma" w:cs="Tahoma"/>
              </w:rPr>
              <w:t xml:space="preserve">: is the result of </w:t>
            </w:r>
            <w:r>
              <w:rPr>
                <w:rFonts w:ascii="Tahoma" w:hAnsi="Tahoma" w:cs="Tahoma"/>
              </w:rPr>
              <w:t xml:space="preserve">dividing total </w:t>
            </w:r>
            <w:r w:rsidRPr="002272DC">
              <w:rPr>
                <w:rFonts w:ascii="Tahoma" w:hAnsi="Tahoma" w:cs="Tahoma"/>
              </w:rPr>
              <w:t>quality point</w:t>
            </w:r>
            <w:r>
              <w:rPr>
                <w:rFonts w:ascii="Tahoma" w:hAnsi="Tahoma" w:cs="Tahoma"/>
              </w:rPr>
              <w:t xml:space="preserve">s achieved in all courses at that semester </w:t>
            </w:r>
            <w:r w:rsidRPr="002272DC">
              <w:rPr>
                <w:rFonts w:ascii="Tahoma" w:hAnsi="Tahoma" w:cs="Tahoma"/>
              </w:rPr>
              <w:t xml:space="preserve">by </w:t>
            </w:r>
            <w:r>
              <w:rPr>
                <w:rFonts w:ascii="Tahoma" w:hAnsi="Tahoma" w:cs="Tahoma"/>
              </w:rPr>
              <w:t xml:space="preserve">total graded </w:t>
            </w:r>
            <w:r w:rsidRPr="002272DC">
              <w:rPr>
                <w:rFonts w:ascii="Tahoma" w:hAnsi="Tahoma" w:cs="Tahoma"/>
              </w:rPr>
              <w:t>credit hours</w:t>
            </w:r>
            <w:r>
              <w:rPr>
                <w:rFonts w:ascii="Tahoma" w:hAnsi="Tahoma" w:cs="Tahoma"/>
              </w:rPr>
              <w:t xml:space="preserve"> of all courses in that semester</w:t>
            </w:r>
            <w:r w:rsidRPr="002272DC">
              <w:rPr>
                <w:rFonts w:ascii="Tahoma" w:hAnsi="Tahoma" w:cs="Tahoma"/>
              </w:rPr>
              <w:t>.</w:t>
            </w:r>
          </w:p>
          <w:p w:rsidR="000B004A" w:rsidRPr="00D72CED" w:rsidRDefault="000B004A" w:rsidP="00712202">
            <w:pPr>
              <w:pStyle w:val="ListParagraph"/>
              <w:numPr>
                <w:ilvl w:val="0"/>
                <w:numId w:val="3"/>
              </w:numPr>
              <w:ind w:left="303" w:hanging="303"/>
              <w:rPr>
                <w:rFonts w:ascii="Tahoma" w:hAnsi="Tahoma" w:cs="Tahoma"/>
              </w:rPr>
            </w:pPr>
            <w:r w:rsidRPr="002272DC">
              <w:rPr>
                <w:rFonts w:ascii="Tahoma" w:hAnsi="Tahoma" w:cs="Tahoma"/>
              </w:rPr>
              <w:t>Cum</w:t>
            </w:r>
            <w:r>
              <w:rPr>
                <w:rFonts w:ascii="Tahoma" w:hAnsi="Tahoma" w:cs="Tahoma"/>
              </w:rPr>
              <w:t>u</w:t>
            </w:r>
            <w:r w:rsidRPr="002272DC">
              <w:rPr>
                <w:rFonts w:ascii="Tahoma" w:hAnsi="Tahoma" w:cs="Tahoma"/>
              </w:rPr>
              <w:t>lative GPA</w:t>
            </w:r>
            <w:r>
              <w:rPr>
                <w:rFonts w:ascii="Tahoma" w:hAnsi="Tahoma" w:cs="Tahoma"/>
              </w:rPr>
              <w:t xml:space="preserve"> in a semester</w:t>
            </w:r>
            <w:r w:rsidRPr="002272DC">
              <w:rPr>
                <w:rFonts w:ascii="Tahoma" w:hAnsi="Tahoma" w:cs="Tahoma"/>
              </w:rPr>
              <w:t xml:space="preserve">: is the sum of </w:t>
            </w:r>
            <w:r>
              <w:rPr>
                <w:rFonts w:ascii="Tahoma" w:hAnsi="Tahoma" w:cs="Tahoma"/>
              </w:rPr>
              <w:t xml:space="preserve">total </w:t>
            </w:r>
            <w:r w:rsidRPr="002272DC">
              <w:rPr>
                <w:rFonts w:ascii="Tahoma" w:hAnsi="Tahoma" w:cs="Tahoma"/>
              </w:rPr>
              <w:t xml:space="preserve">quality points </w:t>
            </w:r>
            <w:r>
              <w:rPr>
                <w:rFonts w:ascii="Tahoma" w:hAnsi="Tahoma" w:cs="Tahoma"/>
              </w:rPr>
              <w:t xml:space="preserve">achieved in all courses up to that semester </w:t>
            </w:r>
            <w:r w:rsidRPr="002272DC">
              <w:rPr>
                <w:rFonts w:ascii="Tahoma" w:hAnsi="Tahoma" w:cs="Tahoma"/>
              </w:rPr>
              <w:t>d</w:t>
            </w:r>
            <w:r>
              <w:rPr>
                <w:rFonts w:ascii="Tahoma" w:hAnsi="Tahoma" w:cs="Tahoma"/>
              </w:rPr>
              <w:t>i</w:t>
            </w:r>
            <w:r w:rsidRPr="002272DC">
              <w:rPr>
                <w:rFonts w:ascii="Tahoma" w:hAnsi="Tahoma" w:cs="Tahoma"/>
              </w:rPr>
              <w:t xml:space="preserve">vided by the </w:t>
            </w:r>
            <w:r>
              <w:rPr>
                <w:rFonts w:ascii="Tahoma" w:hAnsi="Tahoma" w:cs="Tahoma"/>
              </w:rPr>
              <w:t xml:space="preserve">total </w:t>
            </w:r>
            <w:r w:rsidRPr="002272DC">
              <w:rPr>
                <w:rFonts w:ascii="Tahoma" w:hAnsi="Tahoma" w:cs="Tahoma"/>
              </w:rPr>
              <w:t xml:space="preserve">credit hours </w:t>
            </w:r>
            <w:r>
              <w:rPr>
                <w:rFonts w:ascii="Tahoma" w:hAnsi="Tahoma" w:cs="Tahoma"/>
              </w:rPr>
              <w:t xml:space="preserve">graded </w:t>
            </w:r>
            <w:r w:rsidRPr="002272DC">
              <w:rPr>
                <w:rFonts w:ascii="Tahoma" w:hAnsi="Tahoma" w:cs="Tahoma"/>
              </w:rPr>
              <w:t xml:space="preserve">for all </w:t>
            </w:r>
            <w:r>
              <w:rPr>
                <w:rFonts w:ascii="Tahoma" w:hAnsi="Tahoma" w:cs="Tahoma"/>
              </w:rPr>
              <w:t>courses up to that semester</w:t>
            </w:r>
          </w:p>
        </w:tc>
      </w:tr>
      <w:tr w:rsidR="000B004A" w:rsidTr="00712202">
        <w:trPr>
          <w:trHeight w:val="377"/>
        </w:trPr>
        <w:tc>
          <w:tcPr>
            <w:tcW w:w="3541" w:type="dxa"/>
            <w:tcBorders>
              <w:top w:val="single" w:sz="18" w:space="0" w:color="auto"/>
              <w:left w:val="single" w:sz="18" w:space="0" w:color="auto"/>
              <w:bottom w:val="single" w:sz="18" w:space="0" w:color="auto"/>
              <w:right w:val="single" w:sz="8" w:space="0" w:color="000000"/>
            </w:tcBorders>
            <w:tcMar>
              <w:top w:w="58" w:type="dxa"/>
              <w:left w:w="58" w:type="dxa"/>
              <w:bottom w:w="58" w:type="dxa"/>
              <w:right w:w="58" w:type="dxa"/>
            </w:tcMar>
            <w:hideMark/>
          </w:tcPr>
          <w:p w:rsidR="000B004A" w:rsidRDefault="000B004A" w:rsidP="00712202">
            <w:pPr>
              <w:widowControl w:val="0"/>
              <w:rPr>
                <w:rFonts w:ascii="Tahoma" w:hAnsi="Tahoma" w:cs="Tahoma"/>
                <w:b/>
                <w:bCs/>
              </w:rPr>
            </w:pPr>
            <w:r>
              <w:rPr>
                <w:rFonts w:ascii="Tahoma" w:hAnsi="Tahoma" w:cs="Tahoma"/>
                <w:b/>
                <w:bCs/>
              </w:rPr>
              <w:t>Plagiarism  &amp; Cheating</w:t>
            </w:r>
          </w:p>
        </w:tc>
        <w:tc>
          <w:tcPr>
            <w:tcW w:w="7921" w:type="dxa"/>
            <w:tcBorders>
              <w:top w:val="single" w:sz="18" w:space="0" w:color="auto"/>
              <w:left w:val="single" w:sz="8" w:space="0" w:color="000000"/>
              <w:bottom w:val="single" w:sz="18" w:space="0" w:color="auto"/>
              <w:right w:val="single" w:sz="18" w:space="0" w:color="auto"/>
            </w:tcBorders>
            <w:tcMar>
              <w:top w:w="58" w:type="dxa"/>
              <w:left w:w="58" w:type="dxa"/>
              <w:bottom w:w="58" w:type="dxa"/>
              <w:right w:w="58" w:type="dxa"/>
            </w:tcMar>
            <w:hideMark/>
          </w:tcPr>
          <w:p w:rsidR="000B004A" w:rsidRDefault="000B004A" w:rsidP="00712202">
            <w:pPr>
              <w:widowControl w:val="0"/>
              <w:rPr>
                <w:rFonts w:ascii="Tahoma" w:hAnsi="Tahoma" w:cs="Tahoma"/>
              </w:rPr>
            </w:pPr>
            <w:r>
              <w:rPr>
                <w:rFonts w:ascii="Tahoma" w:hAnsi="Tahoma" w:cs="Tahoma"/>
              </w:rPr>
              <w:t xml:space="preserve">1. Cheating is a serious offence and will be punished by the JUC. </w:t>
            </w:r>
          </w:p>
          <w:p w:rsidR="000B004A" w:rsidRDefault="000B004A" w:rsidP="00712202">
            <w:pPr>
              <w:widowControl w:val="0"/>
              <w:rPr>
                <w:rFonts w:ascii="Tahoma" w:hAnsi="Tahoma" w:cs="Tahoma"/>
              </w:rPr>
            </w:pPr>
            <w:r>
              <w:rPr>
                <w:rFonts w:ascii="Tahoma" w:hAnsi="Tahoma" w:cs="Tahoma"/>
              </w:rPr>
              <w:t>2. Talking, looking at your colleagues’ exam papers or any other suspicious act is considered cheating during exam.</w:t>
            </w:r>
          </w:p>
          <w:p w:rsidR="000B004A" w:rsidRDefault="000B004A" w:rsidP="00712202">
            <w:pPr>
              <w:widowControl w:val="0"/>
              <w:rPr>
                <w:rFonts w:ascii="Tahoma" w:hAnsi="Tahoma" w:cs="Tahoma"/>
              </w:rPr>
            </w:pPr>
            <w:r>
              <w:rPr>
                <w:rFonts w:ascii="Tahoma" w:hAnsi="Tahoma" w:cs="Tahoma"/>
              </w:rPr>
              <w:t>3. Student will fail the subject if caught cheating.</w:t>
            </w:r>
          </w:p>
        </w:tc>
      </w:tr>
    </w:tbl>
    <w:p w:rsidR="00B707B6" w:rsidRDefault="00B707B6">
      <w:pPr>
        <w:rPr>
          <w:sz w:val="32"/>
          <w:szCs w:val="32"/>
        </w:rPr>
      </w:pPr>
    </w:p>
    <w:tbl>
      <w:tblPr>
        <w:tblpPr w:leftFromText="180" w:rightFromText="180" w:vertAnchor="text" w:horzAnchor="margin" w:tblpXSpec="center" w:tblpY="168"/>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52"/>
        <w:gridCol w:w="1710"/>
        <w:gridCol w:w="4043"/>
        <w:gridCol w:w="3140"/>
      </w:tblGrid>
      <w:tr w:rsidR="00864857" w:rsidRPr="00AC4AB3" w:rsidTr="008D269A">
        <w:trPr>
          <w:trHeight w:val="582"/>
        </w:trPr>
        <w:tc>
          <w:tcPr>
            <w:tcW w:w="5000" w:type="pct"/>
            <w:gridSpan w:val="4"/>
            <w:tcBorders>
              <w:top w:val="single" w:sz="18" w:space="0" w:color="auto"/>
              <w:left w:val="single" w:sz="4" w:space="0" w:color="auto"/>
              <w:bottom w:val="single" w:sz="4" w:space="0" w:color="auto"/>
              <w:right w:val="single" w:sz="4" w:space="0" w:color="auto"/>
            </w:tcBorders>
            <w:shd w:val="clear" w:color="auto" w:fill="auto"/>
            <w:noWrap/>
            <w:vAlign w:val="center"/>
          </w:tcPr>
          <w:p w:rsidR="00864857" w:rsidRPr="00FE2EB9" w:rsidRDefault="00864857" w:rsidP="00864857">
            <w:pPr>
              <w:widowControl w:val="0"/>
              <w:jc w:val="center"/>
              <w:rPr>
                <w:rFonts w:ascii="Tahoma" w:hAnsi="Tahoma" w:cs="Tahoma"/>
                <w:b/>
                <w:bCs/>
                <w:sz w:val="28"/>
                <w:szCs w:val="28"/>
              </w:rPr>
            </w:pPr>
            <w:proofErr w:type="spellStart"/>
            <w:r w:rsidRPr="00FE2EB9">
              <w:rPr>
                <w:rFonts w:ascii="Tahoma" w:hAnsi="Tahoma" w:cs="Tahoma"/>
                <w:b/>
                <w:bCs/>
                <w:sz w:val="28"/>
                <w:szCs w:val="28"/>
              </w:rPr>
              <w:t>Jubail</w:t>
            </w:r>
            <w:proofErr w:type="spellEnd"/>
            <w:r w:rsidRPr="00FE2EB9">
              <w:rPr>
                <w:rFonts w:ascii="Tahoma" w:hAnsi="Tahoma" w:cs="Tahoma"/>
                <w:b/>
                <w:bCs/>
                <w:sz w:val="28"/>
                <w:szCs w:val="28"/>
              </w:rPr>
              <w:t xml:space="preserve"> University College Grading Scale</w:t>
            </w:r>
          </w:p>
        </w:tc>
      </w:tr>
      <w:tr w:rsidR="00864857" w:rsidRPr="00AC4AB3" w:rsidTr="00864857">
        <w:trPr>
          <w:trHeight w:val="255"/>
        </w:trPr>
        <w:tc>
          <w:tcPr>
            <w:tcW w:w="82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4857" w:rsidRPr="00AC4AB3" w:rsidRDefault="00864857" w:rsidP="00864857">
            <w:pPr>
              <w:spacing w:before="100" w:beforeAutospacing="1" w:after="100" w:afterAutospacing="1"/>
              <w:jc w:val="center"/>
            </w:pPr>
            <w:r w:rsidRPr="00AC4AB3">
              <w:rPr>
                <w:rFonts w:ascii="Verdana" w:hAnsi="Verdana" w:cs="Arial"/>
                <w:b/>
                <w:bCs/>
              </w:rPr>
              <w:t>Total Points</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4857" w:rsidRPr="00AC4AB3" w:rsidRDefault="00864857" w:rsidP="00864857">
            <w:pPr>
              <w:spacing w:before="100" w:beforeAutospacing="1" w:after="100" w:afterAutospacing="1"/>
              <w:jc w:val="center"/>
            </w:pPr>
            <w:r w:rsidRPr="00AC4AB3">
              <w:rPr>
                <w:rFonts w:ascii="Verdana" w:hAnsi="Verdana" w:cs="Arial"/>
                <w:b/>
                <w:bCs/>
              </w:rPr>
              <w:t>Letter Grade</w:t>
            </w:r>
          </w:p>
        </w:tc>
        <w:tc>
          <w:tcPr>
            <w:tcW w:w="1899"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4857" w:rsidRPr="00AC4AB3" w:rsidRDefault="00864857" w:rsidP="00864857">
            <w:pPr>
              <w:spacing w:before="100" w:beforeAutospacing="1" w:after="100" w:afterAutospacing="1"/>
              <w:jc w:val="center"/>
            </w:pPr>
            <w:r w:rsidRPr="00AC4AB3">
              <w:rPr>
                <w:rFonts w:ascii="Verdana" w:hAnsi="Verdana" w:cs="Arial"/>
                <w:b/>
                <w:bCs/>
              </w:rPr>
              <w:t>Percentage</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bottom"/>
          </w:tcPr>
          <w:p w:rsidR="00864857" w:rsidRPr="00AC4AB3" w:rsidRDefault="00864857" w:rsidP="00864857">
            <w:pPr>
              <w:spacing w:before="100" w:beforeAutospacing="1" w:after="100" w:afterAutospacing="1"/>
              <w:jc w:val="center"/>
            </w:pPr>
            <w:r w:rsidRPr="00AC4AB3">
              <w:rPr>
                <w:rFonts w:ascii="Verdana" w:hAnsi="Verdana" w:cs="Arial"/>
                <w:b/>
                <w:bCs/>
              </w:rPr>
              <w:t>Grade Point</w:t>
            </w:r>
          </w:p>
        </w:tc>
      </w:tr>
      <w:tr w:rsidR="00864857" w:rsidRPr="00AC4AB3" w:rsidTr="00864857">
        <w:trPr>
          <w:trHeight w:val="255"/>
        </w:trPr>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Pr>
                <w:rFonts w:ascii="Verdana" w:hAnsi="Verdana"/>
              </w:rPr>
              <w:t xml:space="preserve">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2442CA" w:rsidRDefault="00864857" w:rsidP="00864857">
            <w:pPr>
              <w:spacing w:before="100" w:beforeAutospacing="1" w:after="100" w:afterAutospacing="1"/>
              <w:rPr>
                <w:vertAlign w:val="superscript"/>
              </w:rPr>
            </w:pPr>
            <w:r w:rsidRPr="00AC4AB3">
              <w:rPr>
                <w:rFonts w:ascii="Verdana" w:hAnsi="Verdana"/>
              </w:rPr>
              <w:t>A</w:t>
            </w:r>
            <w:r>
              <w:rPr>
                <w:rFonts w:ascii="Verdana" w:hAnsi="Verdana"/>
                <w:vertAlign w:val="superscript"/>
              </w:rPr>
              <w:t>+</w:t>
            </w:r>
          </w:p>
        </w:tc>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9</w:t>
            </w:r>
            <w:r>
              <w:rPr>
                <w:rFonts w:ascii="Verdana" w:hAnsi="Verdana"/>
              </w:rPr>
              <w:t>5</w:t>
            </w:r>
            <w:r w:rsidRPr="00AC4AB3">
              <w:rPr>
                <w:rFonts w:ascii="Verdana" w:hAnsi="Verdana"/>
              </w:rPr>
              <w:t>-100%</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4.0</w:t>
            </w:r>
          </w:p>
        </w:tc>
      </w:tr>
      <w:tr w:rsidR="00864857" w:rsidRPr="00AC4AB3" w:rsidTr="00864857">
        <w:trPr>
          <w:trHeight w:val="255"/>
        </w:trPr>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Pr>
                <w:rFonts w:ascii="Verdana" w:hAnsi="Verdana"/>
              </w:rPr>
              <w:t xml:space="preserve">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A</w:t>
            </w:r>
          </w:p>
        </w:tc>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90-</w:t>
            </w:r>
            <w:r>
              <w:rPr>
                <w:rFonts w:ascii="Verdana" w:hAnsi="Verdana"/>
              </w:rPr>
              <w:t>&lt;</w:t>
            </w:r>
            <w:r w:rsidRPr="00AC4AB3">
              <w:rPr>
                <w:rFonts w:ascii="Verdana" w:hAnsi="Verdana"/>
              </w:rPr>
              <w:t>9</w:t>
            </w:r>
            <w:r>
              <w:rPr>
                <w:rFonts w:ascii="Verdana" w:hAnsi="Verdana"/>
              </w:rPr>
              <w:t>5</w:t>
            </w:r>
            <w:r w:rsidRPr="00AC4AB3">
              <w:rPr>
                <w:rFonts w:ascii="Verdana" w:hAnsi="Verdana"/>
              </w:rPr>
              <w:t>%</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3.7</w:t>
            </w:r>
            <w:r>
              <w:rPr>
                <w:rFonts w:ascii="Verdana" w:hAnsi="Verdana"/>
              </w:rPr>
              <w:t>5</w:t>
            </w:r>
          </w:p>
        </w:tc>
      </w:tr>
      <w:tr w:rsidR="00864857" w:rsidRPr="00AC4AB3" w:rsidTr="00864857">
        <w:trPr>
          <w:trHeight w:val="255"/>
        </w:trPr>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Pr>
                <w:rFonts w:ascii="Verdana" w:hAnsi="Verdana"/>
              </w:rPr>
              <w:t xml:space="preserve">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B+</w:t>
            </w:r>
          </w:p>
        </w:tc>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8</w:t>
            </w:r>
            <w:r>
              <w:rPr>
                <w:rFonts w:ascii="Verdana" w:hAnsi="Verdana"/>
              </w:rPr>
              <w:t>5</w:t>
            </w:r>
            <w:r w:rsidRPr="00AC4AB3">
              <w:rPr>
                <w:rFonts w:ascii="Verdana" w:hAnsi="Verdana"/>
              </w:rPr>
              <w:t>-</w:t>
            </w:r>
            <w:r>
              <w:rPr>
                <w:rFonts w:ascii="Verdana" w:hAnsi="Verdana"/>
              </w:rPr>
              <w:t>&lt;90</w:t>
            </w:r>
            <w:r w:rsidRPr="00AC4AB3">
              <w:rPr>
                <w:rFonts w:ascii="Verdana" w:hAnsi="Verdana"/>
              </w:rPr>
              <w:t>%</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3.</w:t>
            </w:r>
            <w:r>
              <w:rPr>
                <w:rFonts w:ascii="Verdana" w:hAnsi="Verdana"/>
              </w:rPr>
              <w:t>5</w:t>
            </w:r>
          </w:p>
        </w:tc>
      </w:tr>
      <w:tr w:rsidR="00864857" w:rsidRPr="00AC4AB3" w:rsidTr="00864857">
        <w:trPr>
          <w:trHeight w:val="255"/>
        </w:trPr>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Pr>
                <w:rFonts w:ascii="Verdana" w:hAnsi="Verdana"/>
              </w:rPr>
              <w:t xml:space="preserve">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B</w:t>
            </w:r>
          </w:p>
        </w:tc>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8</w:t>
            </w:r>
            <w:r>
              <w:rPr>
                <w:rFonts w:ascii="Verdana" w:hAnsi="Verdana"/>
              </w:rPr>
              <w:t>0</w:t>
            </w:r>
            <w:r w:rsidRPr="00AC4AB3">
              <w:rPr>
                <w:rFonts w:ascii="Verdana" w:hAnsi="Verdana"/>
              </w:rPr>
              <w:t>-</w:t>
            </w:r>
            <w:r>
              <w:rPr>
                <w:rFonts w:ascii="Verdana" w:hAnsi="Verdana"/>
              </w:rPr>
              <w:t>&lt;</w:t>
            </w:r>
            <w:r w:rsidRPr="00AC4AB3">
              <w:rPr>
                <w:rFonts w:ascii="Verdana" w:hAnsi="Verdana"/>
              </w:rPr>
              <w:t>8</w:t>
            </w:r>
            <w:r>
              <w:rPr>
                <w:rFonts w:ascii="Verdana" w:hAnsi="Verdana"/>
              </w:rPr>
              <w:t>5</w:t>
            </w:r>
            <w:r w:rsidRPr="00AC4AB3">
              <w:rPr>
                <w:rFonts w:ascii="Verdana" w:hAnsi="Verdana"/>
              </w:rPr>
              <w:t>%</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3.0</w:t>
            </w:r>
          </w:p>
        </w:tc>
      </w:tr>
      <w:tr w:rsidR="00864857" w:rsidRPr="00AC4AB3" w:rsidTr="00864857">
        <w:trPr>
          <w:trHeight w:val="255"/>
        </w:trPr>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Pr>
                <w:rFonts w:ascii="Verdana" w:hAnsi="Verdana"/>
              </w:rPr>
              <w:t xml:space="preserve">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C+</w:t>
            </w:r>
          </w:p>
        </w:tc>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7</w:t>
            </w:r>
            <w:r>
              <w:rPr>
                <w:rFonts w:ascii="Verdana" w:hAnsi="Verdana"/>
              </w:rPr>
              <w:t>5</w:t>
            </w:r>
            <w:r w:rsidRPr="00AC4AB3">
              <w:rPr>
                <w:rFonts w:ascii="Verdana" w:hAnsi="Verdana"/>
              </w:rPr>
              <w:t>-</w:t>
            </w:r>
            <w:r>
              <w:rPr>
                <w:rFonts w:ascii="Verdana" w:hAnsi="Verdana"/>
              </w:rPr>
              <w:t>&lt;80</w:t>
            </w:r>
            <w:r w:rsidRPr="00AC4AB3">
              <w:rPr>
                <w:rFonts w:ascii="Verdana" w:hAnsi="Verdana"/>
              </w:rPr>
              <w:t>%</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2.</w:t>
            </w:r>
            <w:r>
              <w:rPr>
                <w:rFonts w:ascii="Verdana" w:hAnsi="Verdana"/>
              </w:rPr>
              <w:t>5</w:t>
            </w:r>
          </w:p>
        </w:tc>
      </w:tr>
      <w:tr w:rsidR="00864857" w:rsidRPr="00AC4AB3" w:rsidTr="00864857">
        <w:trPr>
          <w:trHeight w:val="255"/>
        </w:trPr>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Pr>
                <w:rFonts w:ascii="Verdana" w:hAnsi="Verdana"/>
              </w:rPr>
              <w:t xml:space="preserve">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C</w:t>
            </w:r>
          </w:p>
        </w:tc>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7</w:t>
            </w:r>
            <w:r>
              <w:rPr>
                <w:rFonts w:ascii="Verdana" w:hAnsi="Verdana"/>
              </w:rPr>
              <w:t>0</w:t>
            </w:r>
            <w:r w:rsidRPr="00AC4AB3">
              <w:rPr>
                <w:rFonts w:ascii="Verdana" w:hAnsi="Verdana"/>
              </w:rPr>
              <w:t>-</w:t>
            </w:r>
            <w:r>
              <w:rPr>
                <w:rFonts w:ascii="Verdana" w:hAnsi="Verdana"/>
              </w:rPr>
              <w:t>&lt;</w:t>
            </w:r>
            <w:r w:rsidRPr="00AC4AB3">
              <w:rPr>
                <w:rFonts w:ascii="Verdana" w:hAnsi="Verdana"/>
              </w:rPr>
              <w:t>7</w:t>
            </w:r>
            <w:r>
              <w:rPr>
                <w:rFonts w:ascii="Verdana" w:hAnsi="Verdana"/>
              </w:rPr>
              <w:t>5</w:t>
            </w:r>
            <w:r w:rsidRPr="00AC4AB3">
              <w:rPr>
                <w:rFonts w:ascii="Verdana" w:hAnsi="Verdana"/>
              </w:rPr>
              <w:t>%</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2.0</w:t>
            </w:r>
          </w:p>
        </w:tc>
      </w:tr>
      <w:tr w:rsidR="00864857" w:rsidRPr="00AC4AB3" w:rsidTr="00864857">
        <w:trPr>
          <w:trHeight w:val="255"/>
        </w:trPr>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Pr>
                <w:rFonts w:ascii="Verdana" w:hAnsi="Verdana"/>
              </w:rPr>
              <w:t xml:space="preserve">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D+</w:t>
            </w:r>
          </w:p>
        </w:tc>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6</w:t>
            </w:r>
            <w:r>
              <w:rPr>
                <w:rFonts w:ascii="Verdana" w:hAnsi="Verdana"/>
              </w:rPr>
              <w:t>5</w:t>
            </w:r>
            <w:r w:rsidRPr="00AC4AB3">
              <w:rPr>
                <w:rFonts w:ascii="Verdana" w:hAnsi="Verdana"/>
              </w:rPr>
              <w:t>-</w:t>
            </w:r>
            <w:r>
              <w:rPr>
                <w:rFonts w:ascii="Verdana" w:hAnsi="Verdana"/>
              </w:rPr>
              <w:t>&lt;70</w:t>
            </w:r>
            <w:r w:rsidRPr="00AC4AB3">
              <w:rPr>
                <w:rFonts w:ascii="Verdana" w:hAnsi="Verdana"/>
              </w:rPr>
              <w:t>%</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1.</w:t>
            </w:r>
            <w:r>
              <w:rPr>
                <w:rFonts w:ascii="Verdana" w:hAnsi="Verdana"/>
              </w:rPr>
              <w:t>5</w:t>
            </w:r>
          </w:p>
        </w:tc>
      </w:tr>
      <w:tr w:rsidR="00864857" w:rsidRPr="00AC4AB3" w:rsidTr="00864857">
        <w:trPr>
          <w:trHeight w:val="255"/>
        </w:trPr>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Pr>
                <w:rFonts w:ascii="Verdana" w:hAnsi="Verdana"/>
              </w:rPr>
              <w:t xml:space="preserve">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D</w:t>
            </w:r>
          </w:p>
        </w:tc>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60-</w:t>
            </w:r>
            <w:r>
              <w:rPr>
                <w:rFonts w:ascii="Verdana" w:hAnsi="Verdana"/>
              </w:rPr>
              <w:t>&lt;</w:t>
            </w:r>
            <w:r w:rsidRPr="00AC4AB3">
              <w:rPr>
                <w:rFonts w:ascii="Verdana" w:hAnsi="Verdana"/>
              </w:rPr>
              <w:t>6</w:t>
            </w:r>
            <w:r>
              <w:rPr>
                <w:rFonts w:ascii="Verdana" w:hAnsi="Verdana"/>
              </w:rPr>
              <w:t>5</w:t>
            </w:r>
            <w:r w:rsidRPr="00AC4AB3">
              <w:rPr>
                <w:rFonts w:ascii="Verdana" w:hAnsi="Verdana"/>
              </w:rPr>
              <w:t>%</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1.0</w:t>
            </w:r>
          </w:p>
        </w:tc>
      </w:tr>
      <w:tr w:rsidR="00864857" w:rsidRPr="00AC4AB3" w:rsidTr="00864857">
        <w:trPr>
          <w:trHeight w:val="255"/>
        </w:trPr>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Pr>
                <w:rFonts w:ascii="Verdana" w:hAnsi="Verdana"/>
              </w:rPr>
              <w:t xml:space="preserve">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F</w:t>
            </w:r>
          </w:p>
        </w:tc>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0-</w:t>
            </w:r>
            <w:r>
              <w:rPr>
                <w:rFonts w:ascii="Verdana" w:hAnsi="Verdana"/>
              </w:rPr>
              <w:t>&lt;60</w:t>
            </w:r>
            <w:r w:rsidRPr="00AC4AB3">
              <w:rPr>
                <w:rFonts w:ascii="Verdana" w:hAnsi="Verdana"/>
              </w:rPr>
              <w:t>%</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0.0</w:t>
            </w:r>
          </w:p>
        </w:tc>
      </w:tr>
      <w:tr w:rsidR="00864857" w:rsidRPr="00AC4AB3" w:rsidTr="00864857">
        <w:trPr>
          <w:trHeight w:val="255"/>
        </w:trPr>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t>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W</w:t>
            </w:r>
          </w:p>
        </w:tc>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 xml:space="preserve">Withdrawal </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N/A</w:t>
            </w:r>
          </w:p>
        </w:tc>
      </w:tr>
      <w:tr w:rsidR="00864857" w:rsidRPr="00AC4AB3" w:rsidTr="00864857">
        <w:trPr>
          <w:trHeight w:val="255"/>
        </w:trPr>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t>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WP</w:t>
            </w:r>
          </w:p>
        </w:tc>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 xml:space="preserve">Withdrawal </w:t>
            </w:r>
            <w:r>
              <w:rPr>
                <w:rFonts w:ascii="Verdana" w:hAnsi="Verdana"/>
              </w:rPr>
              <w:t xml:space="preserve">while </w:t>
            </w:r>
            <w:r w:rsidRPr="00AC4AB3">
              <w:rPr>
                <w:rFonts w:ascii="Verdana" w:hAnsi="Verdana"/>
              </w:rPr>
              <w:t xml:space="preserve">Pass </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N/A</w:t>
            </w:r>
          </w:p>
        </w:tc>
      </w:tr>
      <w:tr w:rsidR="00864857" w:rsidRPr="00AC4AB3" w:rsidTr="00864857">
        <w:trPr>
          <w:trHeight w:val="255"/>
        </w:trPr>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t>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WF</w:t>
            </w:r>
          </w:p>
        </w:tc>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 xml:space="preserve">Withdrawal </w:t>
            </w:r>
            <w:r>
              <w:rPr>
                <w:rFonts w:ascii="Verdana" w:hAnsi="Verdana"/>
              </w:rPr>
              <w:t xml:space="preserve">while </w:t>
            </w:r>
            <w:r w:rsidRPr="00AC4AB3">
              <w:rPr>
                <w:rFonts w:ascii="Verdana" w:hAnsi="Verdana"/>
              </w:rPr>
              <w:t xml:space="preserve">Fail </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0</w:t>
            </w:r>
            <w:r>
              <w:rPr>
                <w:rFonts w:ascii="Verdana" w:hAnsi="Verdana"/>
              </w:rPr>
              <w:t>.0</w:t>
            </w:r>
          </w:p>
        </w:tc>
      </w:tr>
      <w:tr w:rsidR="00864857" w:rsidRPr="00AC4AB3" w:rsidTr="00864857">
        <w:trPr>
          <w:trHeight w:val="255"/>
        </w:trPr>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t>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Pr>
                <w:rFonts w:ascii="Verdana" w:hAnsi="Verdana"/>
              </w:rPr>
              <w:t>DN</w:t>
            </w:r>
          </w:p>
        </w:tc>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Pr>
                <w:rFonts w:ascii="Verdana" w:hAnsi="Verdana"/>
              </w:rPr>
              <w:t>Denial</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0</w:t>
            </w:r>
            <w:r>
              <w:rPr>
                <w:rFonts w:ascii="Verdana" w:hAnsi="Verdana"/>
              </w:rPr>
              <w:t>.0</w:t>
            </w:r>
          </w:p>
        </w:tc>
      </w:tr>
      <w:tr w:rsidR="00864857" w:rsidRPr="00AC4AB3" w:rsidTr="00864857">
        <w:trPr>
          <w:trHeight w:val="255"/>
        </w:trPr>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t>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I</w:t>
            </w:r>
          </w:p>
        </w:tc>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Incomplete</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N/A</w:t>
            </w:r>
          </w:p>
        </w:tc>
      </w:tr>
      <w:tr w:rsidR="00864857" w:rsidRPr="00AC4AB3" w:rsidTr="00864857">
        <w:trPr>
          <w:trHeight w:val="255"/>
        </w:trPr>
        <w:tc>
          <w:tcPr>
            <w:tcW w:w="8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t> </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P</w:t>
            </w:r>
          </w:p>
        </w:tc>
        <w:tc>
          <w:tcPr>
            <w:tcW w:w="18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Pass</w:t>
            </w:r>
          </w:p>
        </w:tc>
        <w:tc>
          <w:tcPr>
            <w:tcW w:w="14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64857" w:rsidRPr="00AC4AB3" w:rsidRDefault="00864857" w:rsidP="00864857">
            <w:pPr>
              <w:spacing w:before="100" w:beforeAutospacing="1" w:after="100" w:afterAutospacing="1"/>
            </w:pPr>
            <w:r w:rsidRPr="00AC4AB3">
              <w:rPr>
                <w:rFonts w:ascii="Verdana" w:hAnsi="Verdana"/>
              </w:rPr>
              <w:t>N/A</w:t>
            </w:r>
          </w:p>
        </w:tc>
      </w:tr>
    </w:tbl>
    <w:p w:rsidR="00B707B6" w:rsidRDefault="00B707B6">
      <w:pPr>
        <w:rPr>
          <w:sz w:val="32"/>
          <w:szCs w:val="32"/>
        </w:rPr>
      </w:pPr>
    </w:p>
    <w:p w:rsidR="00B707B6" w:rsidRDefault="00B707B6">
      <w:pPr>
        <w:rPr>
          <w:sz w:val="32"/>
          <w:szCs w:val="32"/>
        </w:rPr>
      </w:pPr>
    </w:p>
    <w:p w:rsidR="00B707B6" w:rsidRDefault="00B707B6">
      <w:pPr>
        <w:rPr>
          <w:sz w:val="32"/>
          <w:szCs w:val="32"/>
        </w:rPr>
      </w:pPr>
    </w:p>
    <w:p w:rsidR="00B707B6" w:rsidRDefault="00B707B6">
      <w:pPr>
        <w:rPr>
          <w:sz w:val="32"/>
          <w:szCs w:val="32"/>
        </w:rPr>
      </w:pPr>
    </w:p>
    <w:p w:rsidR="00B707B6" w:rsidRDefault="00B707B6">
      <w:pPr>
        <w:rPr>
          <w:sz w:val="32"/>
          <w:szCs w:val="32"/>
        </w:rPr>
      </w:pPr>
    </w:p>
    <w:p w:rsidR="00B707B6" w:rsidRDefault="00B707B6">
      <w:pPr>
        <w:rPr>
          <w:sz w:val="32"/>
          <w:szCs w:val="32"/>
        </w:rPr>
      </w:pPr>
    </w:p>
    <w:p w:rsidR="00D913C4" w:rsidRDefault="00D913C4">
      <w:pPr>
        <w:rPr>
          <w:sz w:val="32"/>
          <w:szCs w:val="32"/>
        </w:rPr>
      </w:pPr>
    </w:p>
    <w:p w:rsidR="00D913C4" w:rsidRDefault="00D913C4">
      <w:pPr>
        <w:rPr>
          <w:sz w:val="32"/>
          <w:szCs w:val="32"/>
        </w:rPr>
      </w:pPr>
    </w:p>
    <w:p w:rsidR="00D913C4" w:rsidRDefault="00D913C4">
      <w:pPr>
        <w:rPr>
          <w:sz w:val="32"/>
          <w:szCs w:val="32"/>
        </w:rPr>
      </w:pPr>
    </w:p>
    <w:p w:rsidR="00D913C4" w:rsidRDefault="00D913C4">
      <w:pPr>
        <w:rPr>
          <w:sz w:val="32"/>
          <w:szCs w:val="32"/>
        </w:rPr>
      </w:pPr>
    </w:p>
    <w:p w:rsidR="00D913C4" w:rsidRDefault="00D913C4">
      <w:pPr>
        <w:rPr>
          <w:sz w:val="32"/>
          <w:szCs w:val="32"/>
        </w:rPr>
      </w:pPr>
    </w:p>
    <w:p w:rsidR="00D913C4" w:rsidRDefault="00D913C4">
      <w:pPr>
        <w:rPr>
          <w:sz w:val="32"/>
          <w:szCs w:val="32"/>
        </w:rPr>
      </w:pPr>
    </w:p>
    <w:p w:rsidR="00D913C4" w:rsidRDefault="00D913C4">
      <w:pPr>
        <w:rPr>
          <w:sz w:val="32"/>
          <w:szCs w:val="32"/>
        </w:rPr>
      </w:pPr>
    </w:p>
    <w:p w:rsidR="00D913C4" w:rsidRDefault="00D913C4">
      <w:pPr>
        <w:rPr>
          <w:sz w:val="32"/>
          <w:szCs w:val="32"/>
        </w:rPr>
      </w:pPr>
    </w:p>
    <w:p w:rsidR="00D913C4" w:rsidRDefault="00D913C4">
      <w:pPr>
        <w:rPr>
          <w:sz w:val="32"/>
          <w:szCs w:val="32"/>
        </w:rPr>
      </w:pPr>
    </w:p>
    <w:p w:rsidR="00D913C4" w:rsidRDefault="00D913C4">
      <w:pPr>
        <w:rPr>
          <w:sz w:val="32"/>
          <w:szCs w:val="32"/>
        </w:rPr>
      </w:pPr>
    </w:p>
    <w:p w:rsidR="00B707B6" w:rsidRDefault="00B707B6">
      <w:pPr>
        <w:rPr>
          <w:sz w:val="32"/>
          <w:szCs w:val="32"/>
        </w:rPr>
      </w:pPr>
    </w:p>
    <w:p w:rsidR="00C1370F" w:rsidRDefault="00C1370F" w:rsidP="004D73D7">
      <w:pPr>
        <w:rPr>
          <w:noProof/>
          <w:sz w:val="32"/>
          <w:szCs w:val="32"/>
        </w:rPr>
      </w:pPr>
    </w:p>
    <w:p w:rsidR="00C975CB" w:rsidRDefault="00C975CB" w:rsidP="004D73D7">
      <w:pPr>
        <w:rPr>
          <w:noProof/>
          <w:sz w:val="32"/>
          <w:szCs w:val="32"/>
        </w:rPr>
      </w:pPr>
    </w:p>
    <w:sectPr w:rsidR="00C975CB" w:rsidSect="0000706E">
      <w:footerReference w:type="default" r:id="rId11"/>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D1" w:rsidRDefault="003E4DD1" w:rsidP="00E7393E">
      <w:r>
        <w:separator/>
      </w:r>
    </w:p>
  </w:endnote>
  <w:endnote w:type="continuationSeparator" w:id="0">
    <w:p w:rsidR="003E4DD1" w:rsidRDefault="003E4DD1" w:rsidP="00E7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9C" w:rsidRPr="00E7393E" w:rsidRDefault="008A559C" w:rsidP="00E7393E">
    <w:pPr>
      <w:pStyle w:val="Footer"/>
      <w:rPr>
        <w:sz w:val="16"/>
        <w:szCs w:val="16"/>
      </w:rPr>
    </w:pPr>
    <w:r w:rsidRPr="00E7393E">
      <w:rPr>
        <w:sz w:val="16"/>
        <w:szCs w:val="16"/>
      </w:rPr>
      <w:t>Academic Affairs, Training &amp; Development-Feb,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D1" w:rsidRDefault="003E4DD1" w:rsidP="00E7393E">
      <w:r>
        <w:separator/>
      </w:r>
    </w:p>
  </w:footnote>
  <w:footnote w:type="continuationSeparator" w:id="0">
    <w:p w:rsidR="003E4DD1" w:rsidRDefault="003E4DD1" w:rsidP="00E73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1D62"/>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11B56"/>
    <w:multiLevelType w:val="hybridMultilevel"/>
    <w:tmpl w:val="F884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D3BAE"/>
    <w:multiLevelType w:val="hybridMultilevel"/>
    <w:tmpl w:val="7B40D0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794D09"/>
    <w:multiLevelType w:val="hybridMultilevel"/>
    <w:tmpl w:val="0EB493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006596"/>
    <w:multiLevelType w:val="hybridMultilevel"/>
    <w:tmpl w:val="038689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2825B1"/>
    <w:multiLevelType w:val="hybridMultilevel"/>
    <w:tmpl w:val="4E2EA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7A138A"/>
    <w:multiLevelType w:val="hybridMultilevel"/>
    <w:tmpl w:val="6CF0D1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1F1C0C"/>
    <w:multiLevelType w:val="hybridMultilevel"/>
    <w:tmpl w:val="7BF017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9657DF"/>
    <w:multiLevelType w:val="hybridMultilevel"/>
    <w:tmpl w:val="84AC21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4B1D7B"/>
    <w:multiLevelType w:val="hybridMultilevel"/>
    <w:tmpl w:val="7110F6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A428A3"/>
    <w:multiLevelType w:val="hybridMultilevel"/>
    <w:tmpl w:val="23362A56"/>
    <w:lvl w:ilvl="0" w:tplc="39B085F8">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60F42C82"/>
    <w:multiLevelType w:val="hybridMultilevel"/>
    <w:tmpl w:val="5606A0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580CAD"/>
    <w:multiLevelType w:val="hybridMultilevel"/>
    <w:tmpl w:val="0318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16E7D"/>
    <w:multiLevelType w:val="hybridMultilevel"/>
    <w:tmpl w:val="22C0A5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63436A"/>
    <w:multiLevelType w:val="hybridMultilevel"/>
    <w:tmpl w:val="F47E3C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B94510"/>
    <w:multiLevelType w:val="hybridMultilevel"/>
    <w:tmpl w:val="4E92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12"/>
  </w:num>
  <w:num w:numId="5">
    <w:abstractNumId w:val="3"/>
  </w:num>
  <w:num w:numId="6">
    <w:abstractNumId w:val="15"/>
  </w:num>
  <w:num w:numId="7">
    <w:abstractNumId w:val="8"/>
  </w:num>
  <w:num w:numId="8">
    <w:abstractNumId w:val="6"/>
  </w:num>
  <w:num w:numId="9">
    <w:abstractNumId w:val="11"/>
  </w:num>
  <w:num w:numId="10">
    <w:abstractNumId w:val="13"/>
  </w:num>
  <w:num w:numId="11">
    <w:abstractNumId w:val="4"/>
  </w:num>
  <w:num w:numId="12">
    <w:abstractNumId w:val="14"/>
  </w:num>
  <w:num w:numId="13">
    <w:abstractNumId w:val="9"/>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6E"/>
    <w:rsid w:val="0000706E"/>
    <w:rsid w:val="00017D78"/>
    <w:rsid w:val="000356F3"/>
    <w:rsid w:val="000436D3"/>
    <w:rsid w:val="0007729C"/>
    <w:rsid w:val="00093D4D"/>
    <w:rsid w:val="000B004A"/>
    <w:rsid w:val="000B3367"/>
    <w:rsid w:val="000C1440"/>
    <w:rsid w:val="000C20EE"/>
    <w:rsid w:val="00115D45"/>
    <w:rsid w:val="0015219C"/>
    <w:rsid w:val="0016639A"/>
    <w:rsid w:val="00171BFE"/>
    <w:rsid w:val="00182A2B"/>
    <w:rsid w:val="001B4386"/>
    <w:rsid w:val="001B52D9"/>
    <w:rsid w:val="001C1167"/>
    <w:rsid w:val="001C1D75"/>
    <w:rsid w:val="001D5AF2"/>
    <w:rsid w:val="001E5349"/>
    <w:rsid w:val="00243D9D"/>
    <w:rsid w:val="002442CA"/>
    <w:rsid w:val="002704FA"/>
    <w:rsid w:val="00282372"/>
    <w:rsid w:val="00284148"/>
    <w:rsid w:val="002B224D"/>
    <w:rsid w:val="002B5192"/>
    <w:rsid w:val="002D52C7"/>
    <w:rsid w:val="002D5C0B"/>
    <w:rsid w:val="002E1B04"/>
    <w:rsid w:val="002F0AA4"/>
    <w:rsid w:val="00301C70"/>
    <w:rsid w:val="003060A4"/>
    <w:rsid w:val="003338BC"/>
    <w:rsid w:val="00334BEA"/>
    <w:rsid w:val="003E4035"/>
    <w:rsid w:val="003E4DD1"/>
    <w:rsid w:val="0041295C"/>
    <w:rsid w:val="0042092A"/>
    <w:rsid w:val="00424C95"/>
    <w:rsid w:val="00466538"/>
    <w:rsid w:val="004677B7"/>
    <w:rsid w:val="004701AF"/>
    <w:rsid w:val="004C1948"/>
    <w:rsid w:val="004D73D7"/>
    <w:rsid w:val="004D7B81"/>
    <w:rsid w:val="00527914"/>
    <w:rsid w:val="00533B71"/>
    <w:rsid w:val="0056355F"/>
    <w:rsid w:val="00581180"/>
    <w:rsid w:val="005B1346"/>
    <w:rsid w:val="005B3F1D"/>
    <w:rsid w:val="005D1004"/>
    <w:rsid w:val="005E5FA8"/>
    <w:rsid w:val="006204FC"/>
    <w:rsid w:val="00631BF2"/>
    <w:rsid w:val="006336BD"/>
    <w:rsid w:val="00642A7E"/>
    <w:rsid w:val="00656F24"/>
    <w:rsid w:val="006721C3"/>
    <w:rsid w:val="00677398"/>
    <w:rsid w:val="006934B4"/>
    <w:rsid w:val="00694B7B"/>
    <w:rsid w:val="006B6E99"/>
    <w:rsid w:val="006C1E92"/>
    <w:rsid w:val="006C2027"/>
    <w:rsid w:val="006F670F"/>
    <w:rsid w:val="00702CF3"/>
    <w:rsid w:val="00712202"/>
    <w:rsid w:val="00721D67"/>
    <w:rsid w:val="00731CD1"/>
    <w:rsid w:val="00735FCE"/>
    <w:rsid w:val="00740F8D"/>
    <w:rsid w:val="007817DB"/>
    <w:rsid w:val="007A2400"/>
    <w:rsid w:val="007C32FD"/>
    <w:rsid w:val="007D294A"/>
    <w:rsid w:val="00863278"/>
    <w:rsid w:val="00864857"/>
    <w:rsid w:val="008751F7"/>
    <w:rsid w:val="008A559C"/>
    <w:rsid w:val="008A5A27"/>
    <w:rsid w:val="008D269A"/>
    <w:rsid w:val="008D37C1"/>
    <w:rsid w:val="008D4440"/>
    <w:rsid w:val="008D4C41"/>
    <w:rsid w:val="00900CDA"/>
    <w:rsid w:val="0092553E"/>
    <w:rsid w:val="00982CA2"/>
    <w:rsid w:val="009A0612"/>
    <w:rsid w:val="009A1604"/>
    <w:rsid w:val="009C2F2A"/>
    <w:rsid w:val="009C66A4"/>
    <w:rsid w:val="009D66A4"/>
    <w:rsid w:val="009F2458"/>
    <w:rsid w:val="00A22968"/>
    <w:rsid w:val="00A24EC0"/>
    <w:rsid w:val="00A82F5D"/>
    <w:rsid w:val="00AE47E3"/>
    <w:rsid w:val="00B02D34"/>
    <w:rsid w:val="00B535A3"/>
    <w:rsid w:val="00B65F6B"/>
    <w:rsid w:val="00B707B6"/>
    <w:rsid w:val="00B85E04"/>
    <w:rsid w:val="00B95A67"/>
    <w:rsid w:val="00BA3C96"/>
    <w:rsid w:val="00BA4FD9"/>
    <w:rsid w:val="00BB6843"/>
    <w:rsid w:val="00BD4ACC"/>
    <w:rsid w:val="00BE2C82"/>
    <w:rsid w:val="00C1370F"/>
    <w:rsid w:val="00C13BD9"/>
    <w:rsid w:val="00C15C02"/>
    <w:rsid w:val="00C250EB"/>
    <w:rsid w:val="00C46F6B"/>
    <w:rsid w:val="00C75DA2"/>
    <w:rsid w:val="00C86788"/>
    <w:rsid w:val="00C975CB"/>
    <w:rsid w:val="00CB4A65"/>
    <w:rsid w:val="00CC2BD5"/>
    <w:rsid w:val="00CC48B8"/>
    <w:rsid w:val="00D06F42"/>
    <w:rsid w:val="00D27765"/>
    <w:rsid w:val="00D72CED"/>
    <w:rsid w:val="00D913C4"/>
    <w:rsid w:val="00DD4685"/>
    <w:rsid w:val="00DD51E1"/>
    <w:rsid w:val="00DE06BA"/>
    <w:rsid w:val="00E245DC"/>
    <w:rsid w:val="00E517BE"/>
    <w:rsid w:val="00E7393E"/>
    <w:rsid w:val="00E95B7E"/>
    <w:rsid w:val="00EB482A"/>
    <w:rsid w:val="00EC2096"/>
    <w:rsid w:val="00EF63A2"/>
    <w:rsid w:val="00F05D72"/>
    <w:rsid w:val="00F5747D"/>
    <w:rsid w:val="00F60A97"/>
    <w:rsid w:val="00F62A86"/>
    <w:rsid w:val="00F63D2C"/>
    <w:rsid w:val="00FB793C"/>
    <w:rsid w:val="00FC5C90"/>
    <w:rsid w:val="00FE2EB9"/>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paragraph" w:styleId="Heading6">
    <w:name w:val="heading 6"/>
    <w:basedOn w:val="Normal"/>
    <w:next w:val="Normal"/>
    <w:link w:val="Heading6Char"/>
    <w:uiPriority w:val="99"/>
    <w:qFormat/>
    <w:rsid w:val="0015219C"/>
    <w:pPr>
      <w:keepNext/>
      <w:outlineLvl w:val="5"/>
    </w:pPr>
    <w:rPr>
      <w:b/>
      <w:color w:val="auto"/>
      <w:kern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E7393E"/>
    <w:pPr>
      <w:tabs>
        <w:tab w:val="center" w:pos="4320"/>
        <w:tab w:val="right" w:pos="8640"/>
      </w:tabs>
    </w:pPr>
  </w:style>
  <w:style w:type="character" w:customStyle="1" w:styleId="FooterChar">
    <w:name w:val="Footer Char"/>
    <w:basedOn w:val="DefaultParagraphFont"/>
    <w:link w:val="Footer"/>
    <w:uiPriority w:val="99"/>
    <w:semiHidden/>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 w:type="character" w:customStyle="1" w:styleId="Heading6Char">
    <w:name w:val="Heading 6 Char"/>
    <w:basedOn w:val="DefaultParagraphFont"/>
    <w:link w:val="Heading6"/>
    <w:uiPriority w:val="99"/>
    <w:rsid w:val="0015219C"/>
    <w:rPr>
      <w:rFonts w:ascii="Times New Roman" w:eastAsia="Times New Roman" w:hAnsi="Times New Roman"/>
      <w:b/>
      <w:sz w:val="22"/>
      <w:u w:val="single"/>
    </w:rPr>
  </w:style>
  <w:style w:type="paragraph" w:styleId="List">
    <w:name w:val="List"/>
    <w:basedOn w:val="Normal"/>
    <w:uiPriority w:val="99"/>
    <w:rsid w:val="002704FA"/>
    <w:pPr>
      <w:ind w:left="360" w:hanging="360"/>
    </w:pPr>
    <w:rPr>
      <w:rFonts w:ascii="CG Omega" w:hAnsi="CG Omega"/>
      <w:color w:val="auto"/>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6E"/>
    <w:rPr>
      <w:rFonts w:ascii="Times New Roman" w:eastAsia="Times New Roman" w:hAnsi="Times New Roman"/>
      <w:color w:val="000000"/>
      <w:kern w:val="28"/>
    </w:rPr>
  </w:style>
  <w:style w:type="paragraph" w:styleId="Heading6">
    <w:name w:val="heading 6"/>
    <w:basedOn w:val="Normal"/>
    <w:next w:val="Normal"/>
    <w:link w:val="Heading6Char"/>
    <w:uiPriority w:val="99"/>
    <w:qFormat/>
    <w:rsid w:val="0015219C"/>
    <w:pPr>
      <w:keepNext/>
      <w:outlineLvl w:val="5"/>
    </w:pPr>
    <w:rPr>
      <w:b/>
      <w:color w:val="auto"/>
      <w:kern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7393E"/>
    <w:pPr>
      <w:tabs>
        <w:tab w:val="center" w:pos="4320"/>
        <w:tab w:val="right" w:pos="8640"/>
      </w:tabs>
    </w:pPr>
  </w:style>
  <w:style w:type="character" w:customStyle="1" w:styleId="HeaderChar">
    <w:name w:val="Header Char"/>
    <w:basedOn w:val="DefaultParagraphFont"/>
    <w:link w:val="Header"/>
    <w:uiPriority w:val="99"/>
    <w:rsid w:val="00E7393E"/>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E7393E"/>
    <w:pPr>
      <w:tabs>
        <w:tab w:val="center" w:pos="4320"/>
        <w:tab w:val="right" w:pos="8640"/>
      </w:tabs>
    </w:pPr>
  </w:style>
  <w:style w:type="character" w:customStyle="1" w:styleId="FooterChar">
    <w:name w:val="Footer Char"/>
    <w:basedOn w:val="DefaultParagraphFont"/>
    <w:link w:val="Footer"/>
    <w:uiPriority w:val="99"/>
    <w:semiHidden/>
    <w:rsid w:val="00E7393E"/>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E7393E"/>
    <w:rPr>
      <w:rFonts w:ascii="Tahoma" w:hAnsi="Tahoma" w:cs="Tahoma"/>
      <w:sz w:val="16"/>
      <w:szCs w:val="16"/>
    </w:rPr>
  </w:style>
  <w:style w:type="character" w:customStyle="1" w:styleId="BalloonTextChar">
    <w:name w:val="Balloon Text Char"/>
    <w:basedOn w:val="DefaultParagraphFont"/>
    <w:link w:val="BalloonText"/>
    <w:uiPriority w:val="99"/>
    <w:semiHidden/>
    <w:rsid w:val="00E7393E"/>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863278"/>
    <w:rPr>
      <w:color w:val="0000FF" w:themeColor="hyperlink"/>
      <w:u w:val="single"/>
    </w:rPr>
  </w:style>
  <w:style w:type="paragraph" w:customStyle="1" w:styleId="Month">
    <w:name w:val="Month"/>
    <w:basedOn w:val="Normal"/>
    <w:rsid w:val="006F670F"/>
    <w:pPr>
      <w:jc w:val="center"/>
    </w:pPr>
    <w:rPr>
      <w:rFonts w:asciiTheme="majorHAnsi" w:hAnsiTheme="majorHAnsi"/>
      <w:b/>
      <w:color w:val="FFFFFF"/>
      <w:kern w:val="0"/>
      <w:sz w:val="18"/>
      <w:szCs w:val="16"/>
    </w:rPr>
  </w:style>
  <w:style w:type="paragraph" w:customStyle="1" w:styleId="Daysoftheweek">
    <w:name w:val="Days of the week"/>
    <w:basedOn w:val="Normal"/>
    <w:rsid w:val="006F670F"/>
    <w:pPr>
      <w:jc w:val="center"/>
    </w:pPr>
    <w:rPr>
      <w:rFonts w:asciiTheme="majorHAnsi" w:hAnsiTheme="majorHAnsi"/>
      <w:b/>
      <w:color w:val="auto"/>
      <w:kern w:val="0"/>
      <w:sz w:val="13"/>
      <w:szCs w:val="16"/>
    </w:rPr>
  </w:style>
  <w:style w:type="paragraph" w:customStyle="1" w:styleId="Dates">
    <w:name w:val="Dates"/>
    <w:basedOn w:val="Normal"/>
    <w:rsid w:val="006F670F"/>
    <w:pPr>
      <w:framePr w:hSpace="187" w:wrap="around" w:vAnchor="page" w:hAnchor="page" w:xAlign="center" w:y="1441"/>
      <w:jc w:val="center"/>
    </w:pPr>
    <w:rPr>
      <w:rFonts w:asciiTheme="minorHAnsi" w:hAnsiTheme="minorHAnsi"/>
      <w:color w:val="auto"/>
      <w:kern w:val="0"/>
      <w:sz w:val="14"/>
      <w:szCs w:val="24"/>
    </w:rPr>
  </w:style>
  <w:style w:type="paragraph" w:styleId="ListParagraph">
    <w:name w:val="List Paragraph"/>
    <w:basedOn w:val="Normal"/>
    <w:uiPriority w:val="34"/>
    <w:qFormat/>
    <w:rsid w:val="002442CA"/>
    <w:pPr>
      <w:ind w:left="720"/>
      <w:contextualSpacing/>
    </w:pPr>
  </w:style>
  <w:style w:type="character" w:styleId="PlaceholderText">
    <w:name w:val="Placeholder Text"/>
    <w:basedOn w:val="DefaultParagraphFont"/>
    <w:uiPriority w:val="99"/>
    <w:semiHidden/>
    <w:rsid w:val="002442CA"/>
    <w:rPr>
      <w:color w:val="808080"/>
    </w:rPr>
  </w:style>
  <w:style w:type="paragraph" w:styleId="NormalWeb">
    <w:name w:val="Normal (Web)"/>
    <w:basedOn w:val="Normal"/>
    <w:uiPriority w:val="99"/>
    <w:unhideWhenUsed/>
    <w:rsid w:val="00A82F5D"/>
    <w:pPr>
      <w:spacing w:before="100" w:beforeAutospacing="1" w:after="100" w:afterAutospacing="1"/>
    </w:pPr>
    <w:rPr>
      <w:color w:val="auto"/>
      <w:kern w:val="0"/>
      <w:sz w:val="24"/>
      <w:szCs w:val="24"/>
    </w:rPr>
  </w:style>
  <w:style w:type="character" w:customStyle="1" w:styleId="Heading6Char">
    <w:name w:val="Heading 6 Char"/>
    <w:basedOn w:val="DefaultParagraphFont"/>
    <w:link w:val="Heading6"/>
    <w:uiPriority w:val="99"/>
    <w:rsid w:val="0015219C"/>
    <w:rPr>
      <w:rFonts w:ascii="Times New Roman" w:eastAsia="Times New Roman" w:hAnsi="Times New Roman"/>
      <w:b/>
      <w:sz w:val="22"/>
      <w:u w:val="single"/>
    </w:rPr>
  </w:style>
  <w:style w:type="paragraph" w:styleId="List">
    <w:name w:val="List"/>
    <w:basedOn w:val="Normal"/>
    <w:uiPriority w:val="99"/>
    <w:rsid w:val="002704FA"/>
    <w:pPr>
      <w:ind w:left="360" w:hanging="360"/>
    </w:pPr>
    <w:rPr>
      <w:rFonts w:ascii="CG Omega" w:hAnsi="CG Omega"/>
      <w:color w:val="auto"/>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9100">
      <w:bodyDiv w:val="1"/>
      <w:marLeft w:val="0"/>
      <w:marRight w:val="0"/>
      <w:marTop w:val="0"/>
      <w:marBottom w:val="0"/>
      <w:divBdr>
        <w:top w:val="none" w:sz="0" w:space="0" w:color="auto"/>
        <w:left w:val="none" w:sz="0" w:space="0" w:color="auto"/>
        <w:bottom w:val="none" w:sz="0" w:space="0" w:color="auto"/>
        <w:right w:val="none" w:sz="0" w:space="0" w:color="auto"/>
      </w:divBdr>
      <w:divsChild>
        <w:div w:id="344212164">
          <w:marLeft w:val="0"/>
          <w:marRight w:val="0"/>
          <w:marTop w:val="0"/>
          <w:marBottom w:val="0"/>
          <w:divBdr>
            <w:top w:val="none" w:sz="0" w:space="0" w:color="auto"/>
            <w:left w:val="none" w:sz="0" w:space="0" w:color="auto"/>
            <w:bottom w:val="none" w:sz="0" w:space="0" w:color="auto"/>
            <w:right w:val="none" w:sz="0" w:space="0" w:color="auto"/>
          </w:divBdr>
          <w:divsChild>
            <w:div w:id="1598443194">
              <w:marLeft w:val="0"/>
              <w:marRight w:val="0"/>
              <w:marTop w:val="0"/>
              <w:marBottom w:val="0"/>
              <w:divBdr>
                <w:top w:val="none" w:sz="0" w:space="0" w:color="auto"/>
                <w:left w:val="none" w:sz="0" w:space="0" w:color="auto"/>
                <w:bottom w:val="none" w:sz="0" w:space="0" w:color="auto"/>
                <w:right w:val="none" w:sz="0" w:space="0" w:color="auto"/>
              </w:divBdr>
            </w:div>
            <w:div w:id="1158426396">
              <w:marLeft w:val="0"/>
              <w:marRight w:val="0"/>
              <w:marTop w:val="0"/>
              <w:marBottom w:val="0"/>
              <w:divBdr>
                <w:top w:val="none" w:sz="0" w:space="0" w:color="auto"/>
                <w:left w:val="none" w:sz="0" w:space="0" w:color="auto"/>
                <w:bottom w:val="none" w:sz="0" w:space="0" w:color="auto"/>
                <w:right w:val="none" w:sz="0" w:space="0" w:color="auto"/>
              </w:divBdr>
            </w:div>
            <w:div w:id="1631083585">
              <w:marLeft w:val="0"/>
              <w:marRight w:val="0"/>
              <w:marTop w:val="0"/>
              <w:marBottom w:val="0"/>
              <w:divBdr>
                <w:top w:val="none" w:sz="0" w:space="0" w:color="auto"/>
                <w:left w:val="none" w:sz="0" w:space="0" w:color="auto"/>
                <w:bottom w:val="none" w:sz="0" w:space="0" w:color="auto"/>
                <w:right w:val="none" w:sz="0" w:space="0" w:color="auto"/>
              </w:divBdr>
            </w:div>
            <w:div w:id="1506288878">
              <w:marLeft w:val="0"/>
              <w:marRight w:val="0"/>
              <w:marTop w:val="0"/>
              <w:marBottom w:val="0"/>
              <w:divBdr>
                <w:top w:val="none" w:sz="0" w:space="0" w:color="auto"/>
                <w:left w:val="none" w:sz="0" w:space="0" w:color="auto"/>
                <w:bottom w:val="none" w:sz="0" w:space="0" w:color="auto"/>
                <w:right w:val="none" w:sz="0" w:space="0" w:color="auto"/>
              </w:divBdr>
            </w:div>
            <w:div w:id="1130243952">
              <w:marLeft w:val="0"/>
              <w:marRight w:val="0"/>
              <w:marTop w:val="0"/>
              <w:marBottom w:val="0"/>
              <w:divBdr>
                <w:top w:val="none" w:sz="0" w:space="0" w:color="auto"/>
                <w:left w:val="none" w:sz="0" w:space="0" w:color="auto"/>
                <w:bottom w:val="none" w:sz="0" w:space="0" w:color="auto"/>
                <w:right w:val="none" w:sz="0" w:space="0" w:color="auto"/>
              </w:divBdr>
            </w:div>
            <w:div w:id="166752489">
              <w:marLeft w:val="0"/>
              <w:marRight w:val="0"/>
              <w:marTop w:val="0"/>
              <w:marBottom w:val="0"/>
              <w:divBdr>
                <w:top w:val="none" w:sz="0" w:space="0" w:color="auto"/>
                <w:left w:val="none" w:sz="0" w:space="0" w:color="auto"/>
                <w:bottom w:val="none" w:sz="0" w:space="0" w:color="auto"/>
                <w:right w:val="none" w:sz="0" w:space="0" w:color="auto"/>
              </w:divBdr>
            </w:div>
            <w:div w:id="1194343500">
              <w:marLeft w:val="0"/>
              <w:marRight w:val="0"/>
              <w:marTop w:val="0"/>
              <w:marBottom w:val="0"/>
              <w:divBdr>
                <w:top w:val="none" w:sz="0" w:space="0" w:color="auto"/>
                <w:left w:val="none" w:sz="0" w:space="0" w:color="auto"/>
                <w:bottom w:val="none" w:sz="0" w:space="0" w:color="auto"/>
                <w:right w:val="none" w:sz="0" w:space="0" w:color="auto"/>
              </w:divBdr>
            </w:div>
            <w:div w:id="1542202828">
              <w:marLeft w:val="0"/>
              <w:marRight w:val="0"/>
              <w:marTop w:val="0"/>
              <w:marBottom w:val="0"/>
              <w:divBdr>
                <w:top w:val="none" w:sz="0" w:space="0" w:color="auto"/>
                <w:left w:val="none" w:sz="0" w:space="0" w:color="auto"/>
                <w:bottom w:val="none" w:sz="0" w:space="0" w:color="auto"/>
                <w:right w:val="none" w:sz="0" w:space="0" w:color="auto"/>
              </w:divBdr>
            </w:div>
            <w:div w:id="322129469">
              <w:marLeft w:val="0"/>
              <w:marRight w:val="0"/>
              <w:marTop w:val="0"/>
              <w:marBottom w:val="0"/>
              <w:divBdr>
                <w:top w:val="none" w:sz="0" w:space="0" w:color="auto"/>
                <w:left w:val="none" w:sz="0" w:space="0" w:color="auto"/>
                <w:bottom w:val="none" w:sz="0" w:space="0" w:color="auto"/>
                <w:right w:val="none" w:sz="0" w:space="0" w:color="auto"/>
              </w:divBdr>
            </w:div>
            <w:div w:id="578752456">
              <w:marLeft w:val="0"/>
              <w:marRight w:val="0"/>
              <w:marTop w:val="0"/>
              <w:marBottom w:val="0"/>
              <w:divBdr>
                <w:top w:val="none" w:sz="0" w:space="0" w:color="auto"/>
                <w:left w:val="none" w:sz="0" w:space="0" w:color="auto"/>
                <w:bottom w:val="none" w:sz="0" w:space="0" w:color="auto"/>
                <w:right w:val="none" w:sz="0" w:space="0" w:color="auto"/>
              </w:divBdr>
            </w:div>
            <w:div w:id="2125612723">
              <w:marLeft w:val="0"/>
              <w:marRight w:val="0"/>
              <w:marTop w:val="0"/>
              <w:marBottom w:val="0"/>
              <w:divBdr>
                <w:top w:val="none" w:sz="0" w:space="0" w:color="auto"/>
                <w:left w:val="none" w:sz="0" w:space="0" w:color="auto"/>
                <w:bottom w:val="none" w:sz="0" w:space="0" w:color="auto"/>
                <w:right w:val="none" w:sz="0" w:space="0" w:color="auto"/>
              </w:divBdr>
            </w:div>
            <w:div w:id="1506508333">
              <w:marLeft w:val="0"/>
              <w:marRight w:val="0"/>
              <w:marTop w:val="0"/>
              <w:marBottom w:val="0"/>
              <w:divBdr>
                <w:top w:val="none" w:sz="0" w:space="0" w:color="auto"/>
                <w:left w:val="none" w:sz="0" w:space="0" w:color="auto"/>
                <w:bottom w:val="none" w:sz="0" w:space="0" w:color="auto"/>
                <w:right w:val="none" w:sz="0" w:space="0" w:color="auto"/>
              </w:divBdr>
            </w:div>
            <w:div w:id="702708767">
              <w:marLeft w:val="0"/>
              <w:marRight w:val="0"/>
              <w:marTop w:val="0"/>
              <w:marBottom w:val="0"/>
              <w:divBdr>
                <w:top w:val="none" w:sz="0" w:space="0" w:color="auto"/>
                <w:left w:val="none" w:sz="0" w:space="0" w:color="auto"/>
                <w:bottom w:val="none" w:sz="0" w:space="0" w:color="auto"/>
                <w:right w:val="none" w:sz="0" w:space="0" w:color="auto"/>
              </w:divBdr>
            </w:div>
            <w:div w:id="1887401386">
              <w:marLeft w:val="0"/>
              <w:marRight w:val="0"/>
              <w:marTop w:val="0"/>
              <w:marBottom w:val="0"/>
              <w:divBdr>
                <w:top w:val="none" w:sz="0" w:space="0" w:color="auto"/>
                <w:left w:val="none" w:sz="0" w:space="0" w:color="auto"/>
                <w:bottom w:val="none" w:sz="0" w:space="0" w:color="auto"/>
                <w:right w:val="none" w:sz="0" w:space="0" w:color="auto"/>
              </w:divBdr>
            </w:div>
            <w:div w:id="714737108">
              <w:marLeft w:val="0"/>
              <w:marRight w:val="0"/>
              <w:marTop w:val="0"/>
              <w:marBottom w:val="0"/>
              <w:divBdr>
                <w:top w:val="none" w:sz="0" w:space="0" w:color="auto"/>
                <w:left w:val="none" w:sz="0" w:space="0" w:color="auto"/>
                <w:bottom w:val="none" w:sz="0" w:space="0" w:color="auto"/>
                <w:right w:val="none" w:sz="0" w:space="0" w:color="auto"/>
              </w:divBdr>
            </w:div>
            <w:div w:id="310214001">
              <w:marLeft w:val="0"/>
              <w:marRight w:val="0"/>
              <w:marTop w:val="0"/>
              <w:marBottom w:val="0"/>
              <w:divBdr>
                <w:top w:val="none" w:sz="0" w:space="0" w:color="auto"/>
                <w:left w:val="none" w:sz="0" w:space="0" w:color="auto"/>
                <w:bottom w:val="none" w:sz="0" w:space="0" w:color="auto"/>
                <w:right w:val="none" w:sz="0" w:space="0" w:color="auto"/>
              </w:divBdr>
            </w:div>
            <w:div w:id="121658336">
              <w:marLeft w:val="0"/>
              <w:marRight w:val="0"/>
              <w:marTop w:val="0"/>
              <w:marBottom w:val="0"/>
              <w:divBdr>
                <w:top w:val="none" w:sz="0" w:space="0" w:color="auto"/>
                <w:left w:val="none" w:sz="0" w:space="0" w:color="auto"/>
                <w:bottom w:val="none" w:sz="0" w:space="0" w:color="auto"/>
                <w:right w:val="none" w:sz="0" w:space="0" w:color="auto"/>
              </w:divBdr>
            </w:div>
            <w:div w:id="1272669559">
              <w:marLeft w:val="0"/>
              <w:marRight w:val="0"/>
              <w:marTop w:val="0"/>
              <w:marBottom w:val="0"/>
              <w:divBdr>
                <w:top w:val="none" w:sz="0" w:space="0" w:color="auto"/>
                <w:left w:val="none" w:sz="0" w:space="0" w:color="auto"/>
                <w:bottom w:val="none" w:sz="0" w:space="0" w:color="auto"/>
                <w:right w:val="none" w:sz="0" w:space="0" w:color="auto"/>
              </w:divBdr>
            </w:div>
            <w:div w:id="621806625">
              <w:marLeft w:val="0"/>
              <w:marRight w:val="0"/>
              <w:marTop w:val="0"/>
              <w:marBottom w:val="0"/>
              <w:divBdr>
                <w:top w:val="none" w:sz="0" w:space="0" w:color="auto"/>
                <w:left w:val="none" w:sz="0" w:space="0" w:color="auto"/>
                <w:bottom w:val="none" w:sz="0" w:space="0" w:color="auto"/>
                <w:right w:val="none" w:sz="0" w:space="0" w:color="auto"/>
              </w:divBdr>
            </w:div>
            <w:div w:id="1780447135">
              <w:marLeft w:val="0"/>
              <w:marRight w:val="0"/>
              <w:marTop w:val="0"/>
              <w:marBottom w:val="0"/>
              <w:divBdr>
                <w:top w:val="none" w:sz="0" w:space="0" w:color="auto"/>
                <w:left w:val="none" w:sz="0" w:space="0" w:color="auto"/>
                <w:bottom w:val="none" w:sz="0" w:space="0" w:color="auto"/>
                <w:right w:val="none" w:sz="0" w:space="0" w:color="auto"/>
              </w:divBdr>
            </w:div>
            <w:div w:id="1186673062">
              <w:marLeft w:val="0"/>
              <w:marRight w:val="0"/>
              <w:marTop w:val="0"/>
              <w:marBottom w:val="0"/>
              <w:divBdr>
                <w:top w:val="none" w:sz="0" w:space="0" w:color="auto"/>
                <w:left w:val="none" w:sz="0" w:space="0" w:color="auto"/>
                <w:bottom w:val="none" w:sz="0" w:space="0" w:color="auto"/>
                <w:right w:val="none" w:sz="0" w:space="0" w:color="auto"/>
              </w:divBdr>
            </w:div>
            <w:div w:id="1461611825">
              <w:marLeft w:val="0"/>
              <w:marRight w:val="0"/>
              <w:marTop w:val="0"/>
              <w:marBottom w:val="0"/>
              <w:divBdr>
                <w:top w:val="none" w:sz="0" w:space="0" w:color="auto"/>
                <w:left w:val="none" w:sz="0" w:space="0" w:color="auto"/>
                <w:bottom w:val="none" w:sz="0" w:space="0" w:color="auto"/>
                <w:right w:val="none" w:sz="0" w:space="0" w:color="auto"/>
              </w:divBdr>
            </w:div>
            <w:div w:id="309015831">
              <w:marLeft w:val="0"/>
              <w:marRight w:val="0"/>
              <w:marTop w:val="0"/>
              <w:marBottom w:val="0"/>
              <w:divBdr>
                <w:top w:val="none" w:sz="0" w:space="0" w:color="auto"/>
                <w:left w:val="none" w:sz="0" w:space="0" w:color="auto"/>
                <w:bottom w:val="none" w:sz="0" w:space="0" w:color="auto"/>
                <w:right w:val="none" w:sz="0" w:space="0" w:color="auto"/>
              </w:divBdr>
            </w:div>
            <w:div w:id="1487360347">
              <w:marLeft w:val="0"/>
              <w:marRight w:val="0"/>
              <w:marTop w:val="0"/>
              <w:marBottom w:val="0"/>
              <w:divBdr>
                <w:top w:val="none" w:sz="0" w:space="0" w:color="auto"/>
                <w:left w:val="none" w:sz="0" w:space="0" w:color="auto"/>
                <w:bottom w:val="none" w:sz="0" w:space="0" w:color="auto"/>
                <w:right w:val="none" w:sz="0" w:space="0" w:color="auto"/>
              </w:divBdr>
            </w:div>
            <w:div w:id="690450232">
              <w:marLeft w:val="0"/>
              <w:marRight w:val="0"/>
              <w:marTop w:val="0"/>
              <w:marBottom w:val="0"/>
              <w:divBdr>
                <w:top w:val="none" w:sz="0" w:space="0" w:color="auto"/>
                <w:left w:val="none" w:sz="0" w:space="0" w:color="auto"/>
                <w:bottom w:val="none" w:sz="0" w:space="0" w:color="auto"/>
                <w:right w:val="none" w:sz="0" w:space="0" w:color="auto"/>
              </w:divBdr>
            </w:div>
            <w:div w:id="1495998688">
              <w:marLeft w:val="0"/>
              <w:marRight w:val="0"/>
              <w:marTop w:val="0"/>
              <w:marBottom w:val="0"/>
              <w:divBdr>
                <w:top w:val="none" w:sz="0" w:space="0" w:color="auto"/>
                <w:left w:val="none" w:sz="0" w:space="0" w:color="auto"/>
                <w:bottom w:val="none" w:sz="0" w:space="0" w:color="auto"/>
                <w:right w:val="none" w:sz="0" w:space="0" w:color="auto"/>
              </w:divBdr>
            </w:div>
            <w:div w:id="972641245">
              <w:marLeft w:val="0"/>
              <w:marRight w:val="0"/>
              <w:marTop w:val="0"/>
              <w:marBottom w:val="0"/>
              <w:divBdr>
                <w:top w:val="none" w:sz="0" w:space="0" w:color="auto"/>
                <w:left w:val="none" w:sz="0" w:space="0" w:color="auto"/>
                <w:bottom w:val="none" w:sz="0" w:space="0" w:color="auto"/>
                <w:right w:val="none" w:sz="0" w:space="0" w:color="auto"/>
              </w:divBdr>
            </w:div>
            <w:div w:id="1635018339">
              <w:marLeft w:val="0"/>
              <w:marRight w:val="0"/>
              <w:marTop w:val="0"/>
              <w:marBottom w:val="0"/>
              <w:divBdr>
                <w:top w:val="none" w:sz="0" w:space="0" w:color="auto"/>
                <w:left w:val="none" w:sz="0" w:space="0" w:color="auto"/>
                <w:bottom w:val="none" w:sz="0" w:space="0" w:color="auto"/>
                <w:right w:val="none" w:sz="0" w:space="0" w:color="auto"/>
              </w:divBdr>
            </w:div>
            <w:div w:id="2043902192">
              <w:marLeft w:val="0"/>
              <w:marRight w:val="0"/>
              <w:marTop w:val="0"/>
              <w:marBottom w:val="0"/>
              <w:divBdr>
                <w:top w:val="none" w:sz="0" w:space="0" w:color="auto"/>
                <w:left w:val="none" w:sz="0" w:space="0" w:color="auto"/>
                <w:bottom w:val="none" w:sz="0" w:space="0" w:color="auto"/>
                <w:right w:val="none" w:sz="0" w:space="0" w:color="auto"/>
              </w:divBdr>
            </w:div>
            <w:div w:id="1188524426">
              <w:marLeft w:val="0"/>
              <w:marRight w:val="0"/>
              <w:marTop w:val="0"/>
              <w:marBottom w:val="0"/>
              <w:divBdr>
                <w:top w:val="none" w:sz="0" w:space="0" w:color="auto"/>
                <w:left w:val="none" w:sz="0" w:space="0" w:color="auto"/>
                <w:bottom w:val="none" w:sz="0" w:space="0" w:color="auto"/>
                <w:right w:val="none" w:sz="0" w:space="0" w:color="auto"/>
              </w:divBdr>
            </w:div>
            <w:div w:id="1412851589">
              <w:marLeft w:val="0"/>
              <w:marRight w:val="0"/>
              <w:marTop w:val="0"/>
              <w:marBottom w:val="0"/>
              <w:divBdr>
                <w:top w:val="none" w:sz="0" w:space="0" w:color="auto"/>
                <w:left w:val="none" w:sz="0" w:space="0" w:color="auto"/>
                <w:bottom w:val="none" w:sz="0" w:space="0" w:color="auto"/>
                <w:right w:val="none" w:sz="0" w:space="0" w:color="auto"/>
              </w:divBdr>
            </w:div>
            <w:div w:id="73623718">
              <w:marLeft w:val="0"/>
              <w:marRight w:val="0"/>
              <w:marTop w:val="0"/>
              <w:marBottom w:val="0"/>
              <w:divBdr>
                <w:top w:val="none" w:sz="0" w:space="0" w:color="auto"/>
                <w:left w:val="none" w:sz="0" w:space="0" w:color="auto"/>
                <w:bottom w:val="none" w:sz="0" w:space="0" w:color="auto"/>
                <w:right w:val="none" w:sz="0" w:space="0" w:color="auto"/>
              </w:divBdr>
            </w:div>
            <w:div w:id="1302229109">
              <w:marLeft w:val="0"/>
              <w:marRight w:val="0"/>
              <w:marTop w:val="0"/>
              <w:marBottom w:val="0"/>
              <w:divBdr>
                <w:top w:val="none" w:sz="0" w:space="0" w:color="auto"/>
                <w:left w:val="none" w:sz="0" w:space="0" w:color="auto"/>
                <w:bottom w:val="none" w:sz="0" w:space="0" w:color="auto"/>
                <w:right w:val="none" w:sz="0" w:space="0" w:color="auto"/>
              </w:divBdr>
            </w:div>
            <w:div w:id="1519663832">
              <w:marLeft w:val="0"/>
              <w:marRight w:val="0"/>
              <w:marTop w:val="0"/>
              <w:marBottom w:val="0"/>
              <w:divBdr>
                <w:top w:val="none" w:sz="0" w:space="0" w:color="auto"/>
                <w:left w:val="none" w:sz="0" w:space="0" w:color="auto"/>
                <w:bottom w:val="none" w:sz="0" w:space="0" w:color="auto"/>
                <w:right w:val="none" w:sz="0" w:space="0" w:color="auto"/>
              </w:divBdr>
            </w:div>
            <w:div w:id="205022874">
              <w:marLeft w:val="0"/>
              <w:marRight w:val="0"/>
              <w:marTop w:val="0"/>
              <w:marBottom w:val="0"/>
              <w:divBdr>
                <w:top w:val="none" w:sz="0" w:space="0" w:color="auto"/>
                <w:left w:val="none" w:sz="0" w:space="0" w:color="auto"/>
                <w:bottom w:val="none" w:sz="0" w:space="0" w:color="auto"/>
                <w:right w:val="none" w:sz="0" w:space="0" w:color="auto"/>
              </w:divBdr>
            </w:div>
            <w:div w:id="1203791175">
              <w:marLeft w:val="0"/>
              <w:marRight w:val="0"/>
              <w:marTop w:val="0"/>
              <w:marBottom w:val="0"/>
              <w:divBdr>
                <w:top w:val="none" w:sz="0" w:space="0" w:color="auto"/>
                <w:left w:val="none" w:sz="0" w:space="0" w:color="auto"/>
                <w:bottom w:val="none" w:sz="0" w:space="0" w:color="auto"/>
                <w:right w:val="none" w:sz="0" w:space="0" w:color="auto"/>
              </w:divBdr>
            </w:div>
            <w:div w:id="2028755462">
              <w:marLeft w:val="0"/>
              <w:marRight w:val="0"/>
              <w:marTop w:val="0"/>
              <w:marBottom w:val="0"/>
              <w:divBdr>
                <w:top w:val="none" w:sz="0" w:space="0" w:color="auto"/>
                <w:left w:val="none" w:sz="0" w:space="0" w:color="auto"/>
                <w:bottom w:val="none" w:sz="0" w:space="0" w:color="auto"/>
                <w:right w:val="none" w:sz="0" w:space="0" w:color="auto"/>
              </w:divBdr>
            </w:div>
            <w:div w:id="685524694">
              <w:marLeft w:val="0"/>
              <w:marRight w:val="0"/>
              <w:marTop w:val="0"/>
              <w:marBottom w:val="0"/>
              <w:divBdr>
                <w:top w:val="none" w:sz="0" w:space="0" w:color="auto"/>
                <w:left w:val="none" w:sz="0" w:space="0" w:color="auto"/>
                <w:bottom w:val="none" w:sz="0" w:space="0" w:color="auto"/>
                <w:right w:val="none" w:sz="0" w:space="0" w:color="auto"/>
              </w:divBdr>
            </w:div>
            <w:div w:id="711418592">
              <w:marLeft w:val="0"/>
              <w:marRight w:val="0"/>
              <w:marTop w:val="0"/>
              <w:marBottom w:val="0"/>
              <w:divBdr>
                <w:top w:val="none" w:sz="0" w:space="0" w:color="auto"/>
                <w:left w:val="none" w:sz="0" w:space="0" w:color="auto"/>
                <w:bottom w:val="none" w:sz="0" w:space="0" w:color="auto"/>
                <w:right w:val="none" w:sz="0" w:space="0" w:color="auto"/>
              </w:divBdr>
            </w:div>
            <w:div w:id="1520967975">
              <w:marLeft w:val="0"/>
              <w:marRight w:val="0"/>
              <w:marTop w:val="0"/>
              <w:marBottom w:val="0"/>
              <w:divBdr>
                <w:top w:val="none" w:sz="0" w:space="0" w:color="auto"/>
                <w:left w:val="none" w:sz="0" w:space="0" w:color="auto"/>
                <w:bottom w:val="none" w:sz="0" w:space="0" w:color="auto"/>
                <w:right w:val="none" w:sz="0" w:space="0" w:color="auto"/>
              </w:divBdr>
            </w:div>
            <w:div w:id="1673754301">
              <w:marLeft w:val="0"/>
              <w:marRight w:val="0"/>
              <w:marTop w:val="0"/>
              <w:marBottom w:val="0"/>
              <w:divBdr>
                <w:top w:val="none" w:sz="0" w:space="0" w:color="auto"/>
                <w:left w:val="none" w:sz="0" w:space="0" w:color="auto"/>
                <w:bottom w:val="none" w:sz="0" w:space="0" w:color="auto"/>
                <w:right w:val="none" w:sz="0" w:space="0" w:color="auto"/>
              </w:divBdr>
            </w:div>
            <w:div w:id="1488471731">
              <w:marLeft w:val="0"/>
              <w:marRight w:val="0"/>
              <w:marTop w:val="0"/>
              <w:marBottom w:val="0"/>
              <w:divBdr>
                <w:top w:val="none" w:sz="0" w:space="0" w:color="auto"/>
                <w:left w:val="none" w:sz="0" w:space="0" w:color="auto"/>
                <w:bottom w:val="none" w:sz="0" w:space="0" w:color="auto"/>
                <w:right w:val="none" w:sz="0" w:space="0" w:color="auto"/>
              </w:divBdr>
            </w:div>
            <w:div w:id="1430807388">
              <w:marLeft w:val="0"/>
              <w:marRight w:val="0"/>
              <w:marTop w:val="0"/>
              <w:marBottom w:val="0"/>
              <w:divBdr>
                <w:top w:val="none" w:sz="0" w:space="0" w:color="auto"/>
                <w:left w:val="none" w:sz="0" w:space="0" w:color="auto"/>
                <w:bottom w:val="none" w:sz="0" w:space="0" w:color="auto"/>
                <w:right w:val="none" w:sz="0" w:space="0" w:color="auto"/>
              </w:divBdr>
            </w:div>
            <w:div w:id="1475487433">
              <w:marLeft w:val="0"/>
              <w:marRight w:val="0"/>
              <w:marTop w:val="0"/>
              <w:marBottom w:val="0"/>
              <w:divBdr>
                <w:top w:val="none" w:sz="0" w:space="0" w:color="auto"/>
                <w:left w:val="none" w:sz="0" w:space="0" w:color="auto"/>
                <w:bottom w:val="none" w:sz="0" w:space="0" w:color="auto"/>
                <w:right w:val="none" w:sz="0" w:space="0" w:color="auto"/>
              </w:divBdr>
            </w:div>
            <w:div w:id="325323071">
              <w:marLeft w:val="0"/>
              <w:marRight w:val="0"/>
              <w:marTop w:val="0"/>
              <w:marBottom w:val="0"/>
              <w:divBdr>
                <w:top w:val="none" w:sz="0" w:space="0" w:color="auto"/>
                <w:left w:val="none" w:sz="0" w:space="0" w:color="auto"/>
                <w:bottom w:val="none" w:sz="0" w:space="0" w:color="auto"/>
                <w:right w:val="none" w:sz="0" w:space="0" w:color="auto"/>
              </w:divBdr>
            </w:div>
            <w:div w:id="1399397432">
              <w:marLeft w:val="0"/>
              <w:marRight w:val="0"/>
              <w:marTop w:val="0"/>
              <w:marBottom w:val="0"/>
              <w:divBdr>
                <w:top w:val="none" w:sz="0" w:space="0" w:color="auto"/>
                <w:left w:val="none" w:sz="0" w:space="0" w:color="auto"/>
                <w:bottom w:val="none" w:sz="0" w:space="0" w:color="auto"/>
                <w:right w:val="none" w:sz="0" w:space="0" w:color="auto"/>
              </w:divBdr>
            </w:div>
            <w:div w:id="298190786">
              <w:marLeft w:val="0"/>
              <w:marRight w:val="0"/>
              <w:marTop w:val="0"/>
              <w:marBottom w:val="0"/>
              <w:divBdr>
                <w:top w:val="none" w:sz="0" w:space="0" w:color="auto"/>
                <w:left w:val="none" w:sz="0" w:space="0" w:color="auto"/>
                <w:bottom w:val="none" w:sz="0" w:space="0" w:color="auto"/>
                <w:right w:val="none" w:sz="0" w:space="0" w:color="auto"/>
              </w:divBdr>
            </w:div>
            <w:div w:id="884870630">
              <w:marLeft w:val="0"/>
              <w:marRight w:val="0"/>
              <w:marTop w:val="0"/>
              <w:marBottom w:val="0"/>
              <w:divBdr>
                <w:top w:val="none" w:sz="0" w:space="0" w:color="auto"/>
                <w:left w:val="none" w:sz="0" w:space="0" w:color="auto"/>
                <w:bottom w:val="none" w:sz="0" w:space="0" w:color="auto"/>
                <w:right w:val="none" w:sz="0" w:space="0" w:color="auto"/>
              </w:divBdr>
            </w:div>
            <w:div w:id="782846957">
              <w:marLeft w:val="0"/>
              <w:marRight w:val="0"/>
              <w:marTop w:val="0"/>
              <w:marBottom w:val="0"/>
              <w:divBdr>
                <w:top w:val="none" w:sz="0" w:space="0" w:color="auto"/>
                <w:left w:val="none" w:sz="0" w:space="0" w:color="auto"/>
                <w:bottom w:val="none" w:sz="0" w:space="0" w:color="auto"/>
                <w:right w:val="none" w:sz="0" w:space="0" w:color="auto"/>
              </w:divBdr>
            </w:div>
            <w:div w:id="1796291536">
              <w:marLeft w:val="0"/>
              <w:marRight w:val="0"/>
              <w:marTop w:val="0"/>
              <w:marBottom w:val="0"/>
              <w:divBdr>
                <w:top w:val="none" w:sz="0" w:space="0" w:color="auto"/>
                <w:left w:val="none" w:sz="0" w:space="0" w:color="auto"/>
                <w:bottom w:val="none" w:sz="0" w:space="0" w:color="auto"/>
                <w:right w:val="none" w:sz="0" w:space="0" w:color="auto"/>
              </w:divBdr>
            </w:div>
            <w:div w:id="874006237">
              <w:marLeft w:val="0"/>
              <w:marRight w:val="0"/>
              <w:marTop w:val="0"/>
              <w:marBottom w:val="0"/>
              <w:divBdr>
                <w:top w:val="none" w:sz="0" w:space="0" w:color="auto"/>
                <w:left w:val="none" w:sz="0" w:space="0" w:color="auto"/>
                <w:bottom w:val="none" w:sz="0" w:space="0" w:color="auto"/>
                <w:right w:val="none" w:sz="0" w:space="0" w:color="auto"/>
              </w:divBdr>
            </w:div>
            <w:div w:id="760488525">
              <w:marLeft w:val="0"/>
              <w:marRight w:val="0"/>
              <w:marTop w:val="0"/>
              <w:marBottom w:val="0"/>
              <w:divBdr>
                <w:top w:val="none" w:sz="0" w:space="0" w:color="auto"/>
                <w:left w:val="none" w:sz="0" w:space="0" w:color="auto"/>
                <w:bottom w:val="none" w:sz="0" w:space="0" w:color="auto"/>
                <w:right w:val="none" w:sz="0" w:space="0" w:color="auto"/>
              </w:divBdr>
            </w:div>
            <w:div w:id="2046248533">
              <w:marLeft w:val="0"/>
              <w:marRight w:val="0"/>
              <w:marTop w:val="0"/>
              <w:marBottom w:val="0"/>
              <w:divBdr>
                <w:top w:val="none" w:sz="0" w:space="0" w:color="auto"/>
                <w:left w:val="none" w:sz="0" w:space="0" w:color="auto"/>
                <w:bottom w:val="none" w:sz="0" w:space="0" w:color="auto"/>
                <w:right w:val="none" w:sz="0" w:space="0" w:color="auto"/>
              </w:divBdr>
            </w:div>
            <w:div w:id="1335649849">
              <w:marLeft w:val="0"/>
              <w:marRight w:val="0"/>
              <w:marTop w:val="0"/>
              <w:marBottom w:val="0"/>
              <w:divBdr>
                <w:top w:val="none" w:sz="0" w:space="0" w:color="auto"/>
                <w:left w:val="none" w:sz="0" w:space="0" w:color="auto"/>
                <w:bottom w:val="none" w:sz="0" w:space="0" w:color="auto"/>
                <w:right w:val="none" w:sz="0" w:space="0" w:color="auto"/>
              </w:divBdr>
            </w:div>
            <w:div w:id="1254121479">
              <w:marLeft w:val="0"/>
              <w:marRight w:val="0"/>
              <w:marTop w:val="0"/>
              <w:marBottom w:val="0"/>
              <w:divBdr>
                <w:top w:val="none" w:sz="0" w:space="0" w:color="auto"/>
                <w:left w:val="none" w:sz="0" w:space="0" w:color="auto"/>
                <w:bottom w:val="none" w:sz="0" w:space="0" w:color="auto"/>
                <w:right w:val="none" w:sz="0" w:space="0" w:color="auto"/>
              </w:divBdr>
            </w:div>
            <w:div w:id="345836709">
              <w:marLeft w:val="0"/>
              <w:marRight w:val="0"/>
              <w:marTop w:val="0"/>
              <w:marBottom w:val="0"/>
              <w:divBdr>
                <w:top w:val="none" w:sz="0" w:space="0" w:color="auto"/>
                <w:left w:val="none" w:sz="0" w:space="0" w:color="auto"/>
                <w:bottom w:val="none" w:sz="0" w:space="0" w:color="auto"/>
                <w:right w:val="none" w:sz="0" w:space="0" w:color="auto"/>
              </w:divBdr>
            </w:div>
            <w:div w:id="265770659">
              <w:marLeft w:val="0"/>
              <w:marRight w:val="0"/>
              <w:marTop w:val="0"/>
              <w:marBottom w:val="0"/>
              <w:divBdr>
                <w:top w:val="none" w:sz="0" w:space="0" w:color="auto"/>
                <w:left w:val="none" w:sz="0" w:space="0" w:color="auto"/>
                <w:bottom w:val="none" w:sz="0" w:space="0" w:color="auto"/>
                <w:right w:val="none" w:sz="0" w:space="0" w:color="auto"/>
              </w:divBdr>
            </w:div>
            <w:div w:id="1271276379">
              <w:marLeft w:val="0"/>
              <w:marRight w:val="0"/>
              <w:marTop w:val="0"/>
              <w:marBottom w:val="0"/>
              <w:divBdr>
                <w:top w:val="none" w:sz="0" w:space="0" w:color="auto"/>
                <w:left w:val="none" w:sz="0" w:space="0" w:color="auto"/>
                <w:bottom w:val="none" w:sz="0" w:space="0" w:color="auto"/>
                <w:right w:val="none" w:sz="0" w:space="0" w:color="auto"/>
              </w:divBdr>
            </w:div>
            <w:div w:id="2053453488">
              <w:marLeft w:val="0"/>
              <w:marRight w:val="0"/>
              <w:marTop w:val="0"/>
              <w:marBottom w:val="0"/>
              <w:divBdr>
                <w:top w:val="none" w:sz="0" w:space="0" w:color="auto"/>
                <w:left w:val="none" w:sz="0" w:space="0" w:color="auto"/>
                <w:bottom w:val="none" w:sz="0" w:space="0" w:color="auto"/>
                <w:right w:val="none" w:sz="0" w:space="0" w:color="auto"/>
              </w:divBdr>
            </w:div>
            <w:div w:id="315647830">
              <w:marLeft w:val="0"/>
              <w:marRight w:val="0"/>
              <w:marTop w:val="0"/>
              <w:marBottom w:val="0"/>
              <w:divBdr>
                <w:top w:val="none" w:sz="0" w:space="0" w:color="auto"/>
                <w:left w:val="none" w:sz="0" w:space="0" w:color="auto"/>
                <w:bottom w:val="none" w:sz="0" w:space="0" w:color="auto"/>
                <w:right w:val="none" w:sz="0" w:space="0" w:color="auto"/>
              </w:divBdr>
            </w:div>
            <w:div w:id="2016880824">
              <w:marLeft w:val="0"/>
              <w:marRight w:val="0"/>
              <w:marTop w:val="0"/>
              <w:marBottom w:val="0"/>
              <w:divBdr>
                <w:top w:val="none" w:sz="0" w:space="0" w:color="auto"/>
                <w:left w:val="none" w:sz="0" w:space="0" w:color="auto"/>
                <w:bottom w:val="none" w:sz="0" w:space="0" w:color="auto"/>
                <w:right w:val="none" w:sz="0" w:space="0" w:color="auto"/>
              </w:divBdr>
            </w:div>
            <w:div w:id="618030554">
              <w:marLeft w:val="0"/>
              <w:marRight w:val="0"/>
              <w:marTop w:val="0"/>
              <w:marBottom w:val="0"/>
              <w:divBdr>
                <w:top w:val="none" w:sz="0" w:space="0" w:color="auto"/>
                <w:left w:val="none" w:sz="0" w:space="0" w:color="auto"/>
                <w:bottom w:val="none" w:sz="0" w:space="0" w:color="auto"/>
                <w:right w:val="none" w:sz="0" w:space="0" w:color="auto"/>
              </w:divBdr>
            </w:div>
            <w:div w:id="1915045914">
              <w:marLeft w:val="0"/>
              <w:marRight w:val="0"/>
              <w:marTop w:val="0"/>
              <w:marBottom w:val="0"/>
              <w:divBdr>
                <w:top w:val="none" w:sz="0" w:space="0" w:color="auto"/>
                <w:left w:val="none" w:sz="0" w:space="0" w:color="auto"/>
                <w:bottom w:val="none" w:sz="0" w:space="0" w:color="auto"/>
                <w:right w:val="none" w:sz="0" w:space="0" w:color="auto"/>
              </w:divBdr>
            </w:div>
            <w:div w:id="1008100949">
              <w:marLeft w:val="0"/>
              <w:marRight w:val="0"/>
              <w:marTop w:val="0"/>
              <w:marBottom w:val="0"/>
              <w:divBdr>
                <w:top w:val="none" w:sz="0" w:space="0" w:color="auto"/>
                <w:left w:val="none" w:sz="0" w:space="0" w:color="auto"/>
                <w:bottom w:val="none" w:sz="0" w:space="0" w:color="auto"/>
                <w:right w:val="none" w:sz="0" w:space="0" w:color="auto"/>
              </w:divBdr>
            </w:div>
            <w:div w:id="1992439836">
              <w:marLeft w:val="0"/>
              <w:marRight w:val="0"/>
              <w:marTop w:val="0"/>
              <w:marBottom w:val="0"/>
              <w:divBdr>
                <w:top w:val="none" w:sz="0" w:space="0" w:color="auto"/>
                <w:left w:val="none" w:sz="0" w:space="0" w:color="auto"/>
                <w:bottom w:val="none" w:sz="0" w:space="0" w:color="auto"/>
                <w:right w:val="none" w:sz="0" w:space="0" w:color="auto"/>
              </w:divBdr>
            </w:div>
            <w:div w:id="475994787">
              <w:marLeft w:val="0"/>
              <w:marRight w:val="0"/>
              <w:marTop w:val="0"/>
              <w:marBottom w:val="0"/>
              <w:divBdr>
                <w:top w:val="none" w:sz="0" w:space="0" w:color="auto"/>
                <w:left w:val="none" w:sz="0" w:space="0" w:color="auto"/>
                <w:bottom w:val="none" w:sz="0" w:space="0" w:color="auto"/>
                <w:right w:val="none" w:sz="0" w:space="0" w:color="auto"/>
              </w:divBdr>
            </w:div>
            <w:div w:id="19674458">
              <w:marLeft w:val="0"/>
              <w:marRight w:val="0"/>
              <w:marTop w:val="0"/>
              <w:marBottom w:val="0"/>
              <w:divBdr>
                <w:top w:val="none" w:sz="0" w:space="0" w:color="auto"/>
                <w:left w:val="none" w:sz="0" w:space="0" w:color="auto"/>
                <w:bottom w:val="none" w:sz="0" w:space="0" w:color="auto"/>
                <w:right w:val="none" w:sz="0" w:space="0" w:color="auto"/>
              </w:divBdr>
            </w:div>
            <w:div w:id="1247106278">
              <w:marLeft w:val="0"/>
              <w:marRight w:val="0"/>
              <w:marTop w:val="0"/>
              <w:marBottom w:val="0"/>
              <w:divBdr>
                <w:top w:val="none" w:sz="0" w:space="0" w:color="auto"/>
                <w:left w:val="none" w:sz="0" w:space="0" w:color="auto"/>
                <w:bottom w:val="none" w:sz="0" w:space="0" w:color="auto"/>
                <w:right w:val="none" w:sz="0" w:space="0" w:color="auto"/>
              </w:divBdr>
            </w:div>
            <w:div w:id="615524283">
              <w:marLeft w:val="0"/>
              <w:marRight w:val="0"/>
              <w:marTop w:val="0"/>
              <w:marBottom w:val="0"/>
              <w:divBdr>
                <w:top w:val="none" w:sz="0" w:space="0" w:color="auto"/>
                <w:left w:val="none" w:sz="0" w:space="0" w:color="auto"/>
                <w:bottom w:val="none" w:sz="0" w:space="0" w:color="auto"/>
                <w:right w:val="none" w:sz="0" w:space="0" w:color="auto"/>
              </w:divBdr>
            </w:div>
            <w:div w:id="1056976312">
              <w:marLeft w:val="0"/>
              <w:marRight w:val="0"/>
              <w:marTop w:val="0"/>
              <w:marBottom w:val="0"/>
              <w:divBdr>
                <w:top w:val="none" w:sz="0" w:space="0" w:color="auto"/>
                <w:left w:val="none" w:sz="0" w:space="0" w:color="auto"/>
                <w:bottom w:val="none" w:sz="0" w:space="0" w:color="auto"/>
                <w:right w:val="none" w:sz="0" w:space="0" w:color="auto"/>
              </w:divBdr>
            </w:div>
            <w:div w:id="21354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98">
      <w:bodyDiv w:val="1"/>
      <w:marLeft w:val="0"/>
      <w:marRight w:val="0"/>
      <w:marTop w:val="0"/>
      <w:marBottom w:val="0"/>
      <w:divBdr>
        <w:top w:val="none" w:sz="0" w:space="0" w:color="auto"/>
        <w:left w:val="none" w:sz="0" w:space="0" w:color="auto"/>
        <w:bottom w:val="none" w:sz="0" w:space="0" w:color="auto"/>
        <w:right w:val="none" w:sz="0" w:space="0" w:color="auto"/>
      </w:divBdr>
    </w:div>
    <w:div w:id="643005713">
      <w:bodyDiv w:val="1"/>
      <w:marLeft w:val="0"/>
      <w:marRight w:val="0"/>
      <w:marTop w:val="0"/>
      <w:marBottom w:val="0"/>
      <w:divBdr>
        <w:top w:val="none" w:sz="0" w:space="0" w:color="auto"/>
        <w:left w:val="none" w:sz="0" w:space="0" w:color="auto"/>
        <w:bottom w:val="none" w:sz="0" w:space="0" w:color="auto"/>
        <w:right w:val="none" w:sz="0" w:space="0" w:color="auto"/>
      </w:divBdr>
    </w:div>
    <w:div w:id="699016074">
      <w:bodyDiv w:val="1"/>
      <w:marLeft w:val="0"/>
      <w:marRight w:val="0"/>
      <w:marTop w:val="0"/>
      <w:marBottom w:val="0"/>
      <w:divBdr>
        <w:top w:val="none" w:sz="0" w:space="0" w:color="auto"/>
        <w:left w:val="none" w:sz="0" w:space="0" w:color="auto"/>
        <w:bottom w:val="none" w:sz="0" w:space="0" w:color="auto"/>
        <w:right w:val="none" w:sz="0" w:space="0" w:color="auto"/>
      </w:divBdr>
      <w:divsChild>
        <w:div w:id="1970934212">
          <w:marLeft w:val="0"/>
          <w:marRight w:val="0"/>
          <w:marTop w:val="0"/>
          <w:marBottom w:val="0"/>
          <w:divBdr>
            <w:top w:val="none" w:sz="0" w:space="0" w:color="auto"/>
            <w:left w:val="none" w:sz="0" w:space="0" w:color="auto"/>
            <w:bottom w:val="none" w:sz="0" w:space="0" w:color="auto"/>
            <w:right w:val="none" w:sz="0" w:space="0" w:color="auto"/>
          </w:divBdr>
          <w:divsChild>
            <w:div w:id="1545603313">
              <w:marLeft w:val="0"/>
              <w:marRight w:val="0"/>
              <w:marTop w:val="0"/>
              <w:marBottom w:val="0"/>
              <w:divBdr>
                <w:top w:val="none" w:sz="0" w:space="0" w:color="auto"/>
                <w:left w:val="none" w:sz="0" w:space="0" w:color="auto"/>
                <w:bottom w:val="none" w:sz="0" w:space="0" w:color="auto"/>
                <w:right w:val="none" w:sz="0" w:space="0" w:color="auto"/>
              </w:divBdr>
            </w:div>
            <w:div w:id="533083408">
              <w:marLeft w:val="0"/>
              <w:marRight w:val="0"/>
              <w:marTop w:val="0"/>
              <w:marBottom w:val="0"/>
              <w:divBdr>
                <w:top w:val="none" w:sz="0" w:space="0" w:color="auto"/>
                <w:left w:val="none" w:sz="0" w:space="0" w:color="auto"/>
                <w:bottom w:val="none" w:sz="0" w:space="0" w:color="auto"/>
                <w:right w:val="none" w:sz="0" w:space="0" w:color="auto"/>
              </w:divBdr>
            </w:div>
            <w:div w:id="1240481150">
              <w:marLeft w:val="0"/>
              <w:marRight w:val="0"/>
              <w:marTop w:val="0"/>
              <w:marBottom w:val="0"/>
              <w:divBdr>
                <w:top w:val="none" w:sz="0" w:space="0" w:color="auto"/>
                <w:left w:val="none" w:sz="0" w:space="0" w:color="auto"/>
                <w:bottom w:val="none" w:sz="0" w:space="0" w:color="auto"/>
                <w:right w:val="none" w:sz="0" w:space="0" w:color="auto"/>
              </w:divBdr>
            </w:div>
            <w:div w:id="399333281">
              <w:marLeft w:val="0"/>
              <w:marRight w:val="0"/>
              <w:marTop w:val="0"/>
              <w:marBottom w:val="0"/>
              <w:divBdr>
                <w:top w:val="none" w:sz="0" w:space="0" w:color="auto"/>
                <w:left w:val="none" w:sz="0" w:space="0" w:color="auto"/>
                <w:bottom w:val="none" w:sz="0" w:space="0" w:color="auto"/>
                <w:right w:val="none" w:sz="0" w:space="0" w:color="auto"/>
              </w:divBdr>
            </w:div>
            <w:div w:id="1588072102">
              <w:marLeft w:val="0"/>
              <w:marRight w:val="0"/>
              <w:marTop w:val="0"/>
              <w:marBottom w:val="0"/>
              <w:divBdr>
                <w:top w:val="none" w:sz="0" w:space="0" w:color="auto"/>
                <w:left w:val="none" w:sz="0" w:space="0" w:color="auto"/>
                <w:bottom w:val="none" w:sz="0" w:space="0" w:color="auto"/>
                <w:right w:val="none" w:sz="0" w:space="0" w:color="auto"/>
              </w:divBdr>
            </w:div>
            <w:div w:id="2055343954">
              <w:marLeft w:val="0"/>
              <w:marRight w:val="0"/>
              <w:marTop w:val="0"/>
              <w:marBottom w:val="0"/>
              <w:divBdr>
                <w:top w:val="none" w:sz="0" w:space="0" w:color="auto"/>
                <w:left w:val="none" w:sz="0" w:space="0" w:color="auto"/>
                <w:bottom w:val="none" w:sz="0" w:space="0" w:color="auto"/>
                <w:right w:val="none" w:sz="0" w:space="0" w:color="auto"/>
              </w:divBdr>
            </w:div>
            <w:div w:id="1362901283">
              <w:marLeft w:val="0"/>
              <w:marRight w:val="0"/>
              <w:marTop w:val="0"/>
              <w:marBottom w:val="0"/>
              <w:divBdr>
                <w:top w:val="none" w:sz="0" w:space="0" w:color="auto"/>
                <w:left w:val="none" w:sz="0" w:space="0" w:color="auto"/>
                <w:bottom w:val="none" w:sz="0" w:space="0" w:color="auto"/>
                <w:right w:val="none" w:sz="0" w:space="0" w:color="auto"/>
              </w:divBdr>
            </w:div>
            <w:div w:id="385032720">
              <w:marLeft w:val="0"/>
              <w:marRight w:val="0"/>
              <w:marTop w:val="0"/>
              <w:marBottom w:val="0"/>
              <w:divBdr>
                <w:top w:val="none" w:sz="0" w:space="0" w:color="auto"/>
                <w:left w:val="none" w:sz="0" w:space="0" w:color="auto"/>
                <w:bottom w:val="none" w:sz="0" w:space="0" w:color="auto"/>
                <w:right w:val="none" w:sz="0" w:space="0" w:color="auto"/>
              </w:divBdr>
            </w:div>
            <w:div w:id="1054549770">
              <w:marLeft w:val="0"/>
              <w:marRight w:val="0"/>
              <w:marTop w:val="0"/>
              <w:marBottom w:val="0"/>
              <w:divBdr>
                <w:top w:val="none" w:sz="0" w:space="0" w:color="auto"/>
                <w:left w:val="none" w:sz="0" w:space="0" w:color="auto"/>
                <w:bottom w:val="none" w:sz="0" w:space="0" w:color="auto"/>
                <w:right w:val="none" w:sz="0" w:space="0" w:color="auto"/>
              </w:divBdr>
            </w:div>
            <w:div w:id="776828685">
              <w:marLeft w:val="0"/>
              <w:marRight w:val="0"/>
              <w:marTop w:val="0"/>
              <w:marBottom w:val="0"/>
              <w:divBdr>
                <w:top w:val="none" w:sz="0" w:space="0" w:color="auto"/>
                <w:left w:val="none" w:sz="0" w:space="0" w:color="auto"/>
                <w:bottom w:val="none" w:sz="0" w:space="0" w:color="auto"/>
                <w:right w:val="none" w:sz="0" w:space="0" w:color="auto"/>
              </w:divBdr>
            </w:div>
            <w:div w:id="1645506825">
              <w:marLeft w:val="0"/>
              <w:marRight w:val="0"/>
              <w:marTop w:val="0"/>
              <w:marBottom w:val="0"/>
              <w:divBdr>
                <w:top w:val="none" w:sz="0" w:space="0" w:color="auto"/>
                <w:left w:val="none" w:sz="0" w:space="0" w:color="auto"/>
                <w:bottom w:val="none" w:sz="0" w:space="0" w:color="auto"/>
                <w:right w:val="none" w:sz="0" w:space="0" w:color="auto"/>
              </w:divBdr>
            </w:div>
            <w:div w:id="108203735">
              <w:marLeft w:val="0"/>
              <w:marRight w:val="0"/>
              <w:marTop w:val="0"/>
              <w:marBottom w:val="0"/>
              <w:divBdr>
                <w:top w:val="none" w:sz="0" w:space="0" w:color="auto"/>
                <w:left w:val="none" w:sz="0" w:space="0" w:color="auto"/>
                <w:bottom w:val="none" w:sz="0" w:space="0" w:color="auto"/>
                <w:right w:val="none" w:sz="0" w:space="0" w:color="auto"/>
              </w:divBdr>
            </w:div>
            <w:div w:id="1317303761">
              <w:marLeft w:val="0"/>
              <w:marRight w:val="0"/>
              <w:marTop w:val="0"/>
              <w:marBottom w:val="0"/>
              <w:divBdr>
                <w:top w:val="none" w:sz="0" w:space="0" w:color="auto"/>
                <w:left w:val="none" w:sz="0" w:space="0" w:color="auto"/>
                <w:bottom w:val="none" w:sz="0" w:space="0" w:color="auto"/>
                <w:right w:val="none" w:sz="0" w:space="0" w:color="auto"/>
              </w:divBdr>
            </w:div>
            <w:div w:id="2031636920">
              <w:marLeft w:val="0"/>
              <w:marRight w:val="0"/>
              <w:marTop w:val="0"/>
              <w:marBottom w:val="0"/>
              <w:divBdr>
                <w:top w:val="none" w:sz="0" w:space="0" w:color="auto"/>
                <w:left w:val="none" w:sz="0" w:space="0" w:color="auto"/>
                <w:bottom w:val="none" w:sz="0" w:space="0" w:color="auto"/>
                <w:right w:val="none" w:sz="0" w:space="0" w:color="auto"/>
              </w:divBdr>
            </w:div>
            <w:div w:id="749043517">
              <w:marLeft w:val="0"/>
              <w:marRight w:val="0"/>
              <w:marTop w:val="0"/>
              <w:marBottom w:val="0"/>
              <w:divBdr>
                <w:top w:val="none" w:sz="0" w:space="0" w:color="auto"/>
                <w:left w:val="none" w:sz="0" w:space="0" w:color="auto"/>
                <w:bottom w:val="none" w:sz="0" w:space="0" w:color="auto"/>
                <w:right w:val="none" w:sz="0" w:space="0" w:color="auto"/>
              </w:divBdr>
            </w:div>
            <w:div w:id="1718122497">
              <w:marLeft w:val="0"/>
              <w:marRight w:val="0"/>
              <w:marTop w:val="0"/>
              <w:marBottom w:val="0"/>
              <w:divBdr>
                <w:top w:val="none" w:sz="0" w:space="0" w:color="auto"/>
                <w:left w:val="none" w:sz="0" w:space="0" w:color="auto"/>
                <w:bottom w:val="none" w:sz="0" w:space="0" w:color="auto"/>
                <w:right w:val="none" w:sz="0" w:space="0" w:color="auto"/>
              </w:divBdr>
            </w:div>
            <w:div w:id="1868105196">
              <w:marLeft w:val="0"/>
              <w:marRight w:val="0"/>
              <w:marTop w:val="0"/>
              <w:marBottom w:val="0"/>
              <w:divBdr>
                <w:top w:val="none" w:sz="0" w:space="0" w:color="auto"/>
                <w:left w:val="none" w:sz="0" w:space="0" w:color="auto"/>
                <w:bottom w:val="none" w:sz="0" w:space="0" w:color="auto"/>
                <w:right w:val="none" w:sz="0" w:space="0" w:color="auto"/>
              </w:divBdr>
            </w:div>
            <w:div w:id="964700316">
              <w:marLeft w:val="0"/>
              <w:marRight w:val="0"/>
              <w:marTop w:val="0"/>
              <w:marBottom w:val="0"/>
              <w:divBdr>
                <w:top w:val="none" w:sz="0" w:space="0" w:color="auto"/>
                <w:left w:val="none" w:sz="0" w:space="0" w:color="auto"/>
                <w:bottom w:val="none" w:sz="0" w:space="0" w:color="auto"/>
                <w:right w:val="none" w:sz="0" w:space="0" w:color="auto"/>
              </w:divBdr>
            </w:div>
            <w:div w:id="1820612652">
              <w:marLeft w:val="0"/>
              <w:marRight w:val="0"/>
              <w:marTop w:val="0"/>
              <w:marBottom w:val="0"/>
              <w:divBdr>
                <w:top w:val="none" w:sz="0" w:space="0" w:color="auto"/>
                <w:left w:val="none" w:sz="0" w:space="0" w:color="auto"/>
                <w:bottom w:val="none" w:sz="0" w:space="0" w:color="auto"/>
                <w:right w:val="none" w:sz="0" w:space="0" w:color="auto"/>
              </w:divBdr>
            </w:div>
            <w:div w:id="676275864">
              <w:marLeft w:val="0"/>
              <w:marRight w:val="0"/>
              <w:marTop w:val="0"/>
              <w:marBottom w:val="0"/>
              <w:divBdr>
                <w:top w:val="none" w:sz="0" w:space="0" w:color="auto"/>
                <w:left w:val="none" w:sz="0" w:space="0" w:color="auto"/>
                <w:bottom w:val="none" w:sz="0" w:space="0" w:color="auto"/>
                <w:right w:val="none" w:sz="0" w:space="0" w:color="auto"/>
              </w:divBdr>
            </w:div>
            <w:div w:id="706874355">
              <w:marLeft w:val="0"/>
              <w:marRight w:val="0"/>
              <w:marTop w:val="0"/>
              <w:marBottom w:val="0"/>
              <w:divBdr>
                <w:top w:val="none" w:sz="0" w:space="0" w:color="auto"/>
                <w:left w:val="none" w:sz="0" w:space="0" w:color="auto"/>
                <w:bottom w:val="none" w:sz="0" w:space="0" w:color="auto"/>
                <w:right w:val="none" w:sz="0" w:space="0" w:color="auto"/>
              </w:divBdr>
            </w:div>
            <w:div w:id="1825657650">
              <w:marLeft w:val="0"/>
              <w:marRight w:val="0"/>
              <w:marTop w:val="0"/>
              <w:marBottom w:val="0"/>
              <w:divBdr>
                <w:top w:val="none" w:sz="0" w:space="0" w:color="auto"/>
                <w:left w:val="none" w:sz="0" w:space="0" w:color="auto"/>
                <w:bottom w:val="none" w:sz="0" w:space="0" w:color="auto"/>
                <w:right w:val="none" w:sz="0" w:space="0" w:color="auto"/>
              </w:divBdr>
            </w:div>
            <w:div w:id="1385712905">
              <w:marLeft w:val="0"/>
              <w:marRight w:val="0"/>
              <w:marTop w:val="0"/>
              <w:marBottom w:val="0"/>
              <w:divBdr>
                <w:top w:val="none" w:sz="0" w:space="0" w:color="auto"/>
                <w:left w:val="none" w:sz="0" w:space="0" w:color="auto"/>
                <w:bottom w:val="none" w:sz="0" w:space="0" w:color="auto"/>
                <w:right w:val="none" w:sz="0" w:space="0" w:color="auto"/>
              </w:divBdr>
            </w:div>
            <w:div w:id="1725136048">
              <w:marLeft w:val="0"/>
              <w:marRight w:val="0"/>
              <w:marTop w:val="0"/>
              <w:marBottom w:val="0"/>
              <w:divBdr>
                <w:top w:val="none" w:sz="0" w:space="0" w:color="auto"/>
                <w:left w:val="none" w:sz="0" w:space="0" w:color="auto"/>
                <w:bottom w:val="none" w:sz="0" w:space="0" w:color="auto"/>
                <w:right w:val="none" w:sz="0" w:space="0" w:color="auto"/>
              </w:divBdr>
            </w:div>
            <w:div w:id="637997081">
              <w:marLeft w:val="0"/>
              <w:marRight w:val="0"/>
              <w:marTop w:val="0"/>
              <w:marBottom w:val="0"/>
              <w:divBdr>
                <w:top w:val="none" w:sz="0" w:space="0" w:color="auto"/>
                <w:left w:val="none" w:sz="0" w:space="0" w:color="auto"/>
                <w:bottom w:val="none" w:sz="0" w:space="0" w:color="auto"/>
                <w:right w:val="none" w:sz="0" w:space="0" w:color="auto"/>
              </w:divBdr>
            </w:div>
            <w:div w:id="489295537">
              <w:marLeft w:val="0"/>
              <w:marRight w:val="0"/>
              <w:marTop w:val="0"/>
              <w:marBottom w:val="0"/>
              <w:divBdr>
                <w:top w:val="none" w:sz="0" w:space="0" w:color="auto"/>
                <w:left w:val="none" w:sz="0" w:space="0" w:color="auto"/>
                <w:bottom w:val="none" w:sz="0" w:space="0" w:color="auto"/>
                <w:right w:val="none" w:sz="0" w:space="0" w:color="auto"/>
              </w:divBdr>
            </w:div>
            <w:div w:id="690763983">
              <w:marLeft w:val="0"/>
              <w:marRight w:val="0"/>
              <w:marTop w:val="0"/>
              <w:marBottom w:val="0"/>
              <w:divBdr>
                <w:top w:val="none" w:sz="0" w:space="0" w:color="auto"/>
                <w:left w:val="none" w:sz="0" w:space="0" w:color="auto"/>
                <w:bottom w:val="none" w:sz="0" w:space="0" w:color="auto"/>
                <w:right w:val="none" w:sz="0" w:space="0" w:color="auto"/>
              </w:divBdr>
            </w:div>
            <w:div w:id="112141240">
              <w:marLeft w:val="0"/>
              <w:marRight w:val="0"/>
              <w:marTop w:val="0"/>
              <w:marBottom w:val="0"/>
              <w:divBdr>
                <w:top w:val="none" w:sz="0" w:space="0" w:color="auto"/>
                <w:left w:val="none" w:sz="0" w:space="0" w:color="auto"/>
                <w:bottom w:val="none" w:sz="0" w:space="0" w:color="auto"/>
                <w:right w:val="none" w:sz="0" w:space="0" w:color="auto"/>
              </w:divBdr>
            </w:div>
            <w:div w:id="1818957138">
              <w:marLeft w:val="0"/>
              <w:marRight w:val="0"/>
              <w:marTop w:val="0"/>
              <w:marBottom w:val="0"/>
              <w:divBdr>
                <w:top w:val="none" w:sz="0" w:space="0" w:color="auto"/>
                <w:left w:val="none" w:sz="0" w:space="0" w:color="auto"/>
                <w:bottom w:val="none" w:sz="0" w:space="0" w:color="auto"/>
                <w:right w:val="none" w:sz="0" w:space="0" w:color="auto"/>
              </w:divBdr>
            </w:div>
            <w:div w:id="1806846597">
              <w:marLeft w:val="0"/>
              <w:marRight w:val="0"/>
              <w:marTop w:val="0"/>
              <w:marBottom w:val="0"/>
              <w:divBdr>
                <w:top w:val="none" w:sz="0" w:space="0" w:color="auto"/>
                <w:left w:val="none" w:sz="0" w:space="0" w:color="auto"/>
                <w:bottom w:val="none" w:sz="0" w:space="0" w:color="auto"/>
                <w:right w:val="none" w:sz="0" w:space="0" w:color="auto"/>
              </w:divBdr>
            </w:div>
            <w:div w:id="1858275264">
              <w:marLeft w:val="0"/>
              <w:marRight w:val="0"/>
              <w:marTop w:val="0"/>
              <w:marBottom w:val="0"/>
              <w:divBdr>
                <w:top w:val="none" w:sz="0" w:space="0" w:color="auto"/>
                <w:left w:val="none" w:sz="0" w:space="0" w:color="auto"/>
                <w:bottom w:val="none" w:sz="0" w:space="0" w:color="auto"/>
                <w:right w:val="none" w:sz="0" w:space="0" w:color="auto"/>
              </w:divBdr>
            </w:div>
            <w:div w:id="1448113782">
              <w:marLeft w:val="0"/>
              <w:marRight w:val="0"/>
              <w:marTop w:val="0"/>
              <w:marBottom w:val="0"/>
              <w:divBdr>
                <w:top w:val="none" w:sz="0" w:space="0" w:color="auto"/>
                <w:left w:val="none" w:sz="0" w:space="0" w:color="auto"/>
                <w:bottom w:val="none" w:sz="0" w:space="0" w:color="auto"/>
                <w:right w:val="none" w:sz="0" w:space="0" w:color="auto"/>
              </w:divBdr>
            </w:div>
            <w:div w:id="1221669709">
              <w:marLeft w:val="0"/>
              <w:marRight w:val="0"/>
              <w:marTop w:val="0"/>
              <w:marBottom w:val="0"/>
              <w:divBdr>
                <w:top w:val="none" w:sz="0" w:space="0" w:color="auto"/>
                <w:left w:val="none" w:sz="0" w:space="0" w:color="auto"/>
                <w:bottom w:val="none" w:sz="0" w:space="0" w:color="auto"/>
                <w:right w:val="none" w:sz="0" w:space="0" w:color="auto"/>
              </w:divBdr>
            </w:div>
            <w:div w:id="523861340">
              <w:marLeft w:val="0"/>
              <w:marRight w:val="0"/>
              <w:marTop w:val="0"/>
              <w:marBottom w:val="0"/>
              <w:divBdr>
                <w:top w:val="none" w:sz="0" w:space="0" w:color="auto"/>
                <w:left w:val="none" w:sz="0" w:space="0" w:color="auto"/>
                <w:bottom w:val="none" w:sz="0" w:space="0" w:color="auto"/>
                <w:right w:val="none" w:sz="0" w:space="0" w:color="auto"/>
              </w:divBdr>
            </w:div>
            <w:div w:id="1716468986">
              <w:marLeft w:val="0"/>
              <w:marRight w:val="0"/>
              <w:marTop w:val="0"/>
              <w:marBottom w:val="0"/>
              <w:divBdr>
                <w:top w:val="none" w:sz="0" w:space="0" w:color="auto"/>
                <w:left w:val="none" w:sz="0" w:space="0" w:color="auto"/>
                <w:bottom w:val="none" w:sz="0" w:space="0" w:color="auto"/>
                <w:right w:val="none" w:sz="0" w:space="0" w:color="auto"/>
              </w:divBdr>
            </w:div>
            <w:div w:id="1321041638">
              <w:marLeft w:val="0"/>
              <w:marRight w:val="0"/>
              <w:marTop w:val="0"/>
              <w:marBottom w:val="0"/>
              <w:divBdr>
                <w:top w:val="none" w:sz="0" w:space="0" w:color="auto"/>
                <w:left w:val="none" w:sz="0" w:space="0" w:color="auto"/>
                <w:bottom w:val="none" w:sz="0" w:space="0" w:color="auto"/>
                <w:right w:val="none" w:sz="0" w:space="0" w:color="auto"/>
              </w:divBdr>
            </w:div>
            <w:div w:id="1860240739">
              <w:marLeft w:val="0"/>
              <w:marRight w:val="0"/>
              <w:marTop w:val="0"/>
              <w:marBottom w:val="0"/>
              <w:divBdr>
                <w:top w:val="none" w:sz="0" w:space="0" w:color="auto"/>
                <w:left w:val="none" w:sz="0" w:space="0" w:color="auto"/>
                <w:bottom w:val="none" w:sz="0" w:space="0" w:color="auto"/>
                <w:right w:val="none" w:sz="0" w:space="0" w:color="auto"/>
              </w:divBdr>
            </w:div>
            <w:div w:id="551695739">
              <w:marLeft w:val="0"/>
              <w:marRight w:val="0"/>
              <w:marTop w:val="0"/>
              <w:marBottom w:val="0"/>
              <w:divBdr>
                <w:top w:val="none" w:sz="0" w:space="0" w:color="auto"/>
                <w:left w:val="none" w:sz="0" w:space="0" w:color="auto"/>
                <w:bottom w:val="none" w:sz="0" w:space="0" w:color="auto"/>
                <w:right w:val="none" w:sz="0" w:space="0" w:color="auto"/>
              </w:divBdr>
            </w:div>
            <w:div w:id="1080448355">
              <w:marLeft w:val="0"/>
              <w:marRight w:val="0"/>
              <w:marTop w:val="0"/>
              <w:marBottom w:val="0"/>
              <w:divBdr>
                <w:top w:val="none" w:sz="0" w:space="0" w:color="auto"/>
                <w:left w:val="none" w:sz="0" w:space="0" w:color="auto"/>
                <w:bottom w:val="none" w:sz="0" w:space="0" w:color="auto"/>
                <w:right w:val="none" w:sz="0" w:space="0" w:color="auto"/>
              </w:divBdr>
            </w:div>
            <w:div w:id="1780907678">
              <w:marLeft w:val="0"/>
              <w:marRight w:val="0"/>
              <w:marTop w:val="0"/>
              <w:marBottom w:val="0"/>
              <w:divBdr>
                <w:top w:val="none" w:sz="0" w:space="0" w:color="auto"/>
                <w:left w:val="none" w:sz="0" w:space="0" w:color="auto"/>
                <w:bottom w:val="none" w:sz="0" w:space="0" w:color="auto"/>
                <w:right w:val="none" w:sz="0" w:space="0" w:color="auto"/>
              </w:divBdr>
            </w:div>
            <w:div w:id="412900214">
              <w:marLeft w:val="0"/>
              <w:marRight w:val="0"/>
              <w:marTop w:val="0"/>
              <w:marBottom w:val="0"/>
              <w:divBdr>
                <w:top w:val="none" w:sz="0" w:space="0" w:color="auto"/>
                <w:left w:val="none" w:sz="0" w:space="0" w:color="auto"/>
                <w:bottom w:val="none" w:sz="0" w:space="0" w:color="auto"/>
                <w:right w:val="none" w:sz="0" w:space="0" w:color="auto"/>
              </w:divBdr>
            </w:div>
            <w:div w:id="1660033538">
              <w:marLeft w:val="0"/>
              <w:marRight w:val="0"/>
              <w:marTop w:val="0"/>
              <w:marBottom w:val="0"/>
              <w:divBdr>
                <w:top w:val="none" w:sz="0" w:space="0" w:color="auto"/>
                <w:left w:val="none" w:sz="0" w:space="0" w:color="auto"/>
                <w:bottom w:val="none" w:sz="0" w:space="0" w:color="auto"/>
                <w:right w:val="none" w:sz="0" w:space="0" w:color="auto"/>
              </w:divBdr>
            </w:div>
            <w:div w:id="1101536963">
              <w:marLeft w:val="0"/>
              <w:marRight w:val="0"/>
              <w:marTop w:val="0"/>
              <w:marBottom w:val="0"/>
              <w:divBdr>
                <w:top w:val="none" w:sz="0" w:space="0" w:color="auto"/>
                <w:left w:val="none" w:sz="0" w:space="0" w:color="auto"/>
                <w:bottom w:val="none" w:sz="0" w:space="0" w:color="auto"/>
                <w:right w:val="none" w:sz="0" w:space="0" w:color="auto"/>
              </w:divBdr>
            </w:div>
            <w:div w:id="754937872">
              <w:marLeft w:val="0"/>
              <w:marRight w:val="0"/>
              <w:marTop w:val="0"/>
              <w:marBottom w:val="0"/>
              <w:divBdr>
                <w:top w:val="none" w:sz="0" w:space="0" w:color="auto"/>
                <w:left w:val="none" w:sz="0" w:space="0" w:color="auto"/>
                <w:bottom w:val="none" w:sz="0" w:space="0" w:color="auto"/>
                <w:right w:val="none" w:sz="0" w:space="0" w:color="auto"/>
              </w:divBdr>
            </w:div>
            <w:div w:id="788813894">
              <w:marLeft w:val="0"/>
              <w:marRight w:val="0"/>
              <w:marTop w:val="0"/>
              <w:marBottom w:val="0"/>
              <w:divBdr>
                <w:top w:val="none" w:sz="0" w:space="0" w:color="auto"/>
                <w:left w:val="none" w:sz="0" w:space="0" w:color="auto"/>
                <w:bottom w:val="none" w:sz="0" w:space="0" w:color="auto"/>
                <w:right w:val="none" w:sz="0" w:space="0" w:color="auto"/>
              </w:divBdr>
            </w:div>
            <w:div w:id="520893535">
              <w:marLeft w:val="0"/>
              <w:marRight w:val="0"/>
              <w:marTop w:val="0"/>
              <w:marBottom w:val="0"/>
              <w:divBdr>
                <w:top w:val="none" w:sz="0" w:space="0" w:color="auto"/>
                <w:left w:val="none" w:sz="0" w:space="0" w:color="auto"/>
                <w:bottom w:val="none" w:sz="0" w:space="0" w:color="auto"/>
                <w:right w:val="none" w:sz="0" w:space="0" w:color="auto"/>
              </w:divBdr>
            </w:div>
            <w:div w:id="711732412">
              <w:marLeft w:val="0"/>
              <w:marRight w:val="0"/>
              <w:marTop w:val="0"/>
              <w:marBottom w:val="0"/>
              <w:divBdr>
                <w:top w:val="none" w:sz="0" w:space="0" w:color="auto"/>
                <w:left w:val="none" w:sz="0" w:space="0" w:color="auto"/>
                <w:bottom w:val="none" w:sz="0" w:space="0" w:color="auto"/>
                <w:right w:val="none" w:sz="0" w:space="0" w:color="auto"/>
              </w:divBdr>
            </w:div>
            <w:div w:id="1255626990">
              <w:marLeft w:val="0"/>
              <w:marRight w:val="0"/>
              <w:marTop w:val="0"/>
              <w:marBottom w:val="0"/>
              <w:divBdr>
                <w:top w:val="none" w:sz="0" w:space="0" w:color="auto"/>
                <w:left w:val="none" w:sz="0" w:space="0" w:color="auto"/>
                <w:bottom w:val="none" w:sz="0" w:space="0" w:color="auto"/>
                <w:right w:val="none" w:sz="0" w:space="0" w:color="auto"/>
              </w:divBdr>
            </w:div>
            <w:div w:id="1462724895">
              <w:marLeft w:val="0"/>
              <w:marRight w:val="0"/>
              <w:marTop w:val="0"/>
              <w:marBottom w:val="0"/>
              <w:divBdr>
                <w:top w:val="none" w:sz="0" w:space="0" w:color="auto"/>
                <w:left w:val="none" w:sz="0" w:space="0" w:color="auto"/>
                <w:bottom w:val="none" w:sz="0" w:space="0" w:color="auto"/>
                <w:right w:val="none" w:sz="0" w:space="0" w:color="auto"/>
              </w:divBdr>
            </w:div>
            <w:div w:id="1987468460">
              <w:marLeft w:val="0"/>
              <w:marRight w:val="0"/>
              <w:marTop w:val="0"/>
              <w:marBottom w:val="0"/>
              <w:divBdr>
                <w:top w:val="none" w:sz="0" w:space="0" w:color="auto"/>
                <w:left w:val="none" w:sz="0" w:space="0" w:color="auto"/>
                <w:bottom w:val="none" w:sz="0" w:space="0" w:color="auto"/>
                <w:right w:val="none" w:sz="0" w:space="0" w:color="auto"/>
              </w:divBdr>
            </w:div>
            <w:div w:id="1136682812">
              <w:marLeft w:val="0"/>
              <w:marRight w:val="0"/>
              <w:marTop w:val="0"/>
              <w:marBottom w:val="0"/>
              <w:divBdr>
                <w:top w:val="none" w:sz="0" w:space="0" w:color="auto"/>
                <w:left w:val="none" w:sz="0" w:space="0" w:color="auto"/>
                <w:bottom w:val="none" w:sz="0" w:space="0" w:color="auto"/>
                <w:right w:val="none" w:sz="0" w:space="0" w:color="auto"/>
              </w:divBdr>
            </w:div>
            <w:div w:id="287863257">
              <w:marLeft w:val="0"/>
              <w:marRight w:val="0"/>
              <w:marTop w:val="0"/>
              <w:marBottom w:val="0"/>
              <w:divBdr>
                <w:top w:val="none" w:sz="0" w:space="0" w:color="auto"/>
                <w:left w:val="none" w:sz="0" w:space="0" w:color="auto"/>
                <w:bottom w:val="none" w:sz="0" w:space="0" w:color="auto"/>
                <w:right w:val="none" w:sz="0" w:space="0" w:color="auto"/>
              </w:divBdr>
            </w:div>
            <w:div w:id="881864917">
              <w:marLeft w:val="0"/>
              <w:marRight w:val="0"/>
              <w:marTop w:val="0"/>
              <w:marBottom w:val="0"/>
              <w:divBdr>
                <w:top w:val="none" w:sz="0" w:space="0" w:color="auto"/>
                <w:left w:val="none" w:sz="0" w:space="0" w:color="auto"/>
                <w:bottom w:val="none" w:sz="0" w:space="0" w:color="auto"/>
                <w:right w:val="none" w:sz="0" w:space="0" w:color="auto"/>
              </w:divBdr>
            </w:div>
            <w:div w:id="1813479385">
              <w:marLeft w:val="0"/>
              <w:marRight w:val="0"/>
              <w:marTop w:val="0"/>
              <w:marBottom w:val="0"/>
              <w:divBdr>
                <w:top w:val="none" w:sz="0" w:space="0" w:color="auto"/>
                <w:left w:val="none" w:sz="0" w:space="0" w:color="auto"/>
                <w:bottom w:val="none" w:sz="0" w:space="0" w:color="auto"/>
                <w:right w:val="none" w:sz="0" w:space="0" w:color="auto"/>
              </w:divBdr>
            </w:div>
            <w:div w:id="1603489953">
              <w:marLeft w:val="0"/>
              <w:marRight w:val="0"/>
              <w:marTop w:val="0"/>
              <w:marBottom w:val="0"/>
              <w:divBdr>
                <w:top w:val="none" w:sz="0" w:space="0" w:color="auto"/>
                <w:left w:val="none" w:sz="0" w:space="0" w:color="auto"/>
                <w:bottom w:val="none" w:sz="0" w:space="0" w:color="auto"/>
                <w:right w:val="none" w:sz="0" w:space="0" w:color="auto"/>
              </w:divBdr>
            </w:div>
            <w:div w:id="1096823712">
              <w:marLeft w:val="0"/>
              <w:marRight w:val="0"/>
              <w:marTop w:val="0"/>
              <w:marBottom w:val="0"/>
              <w:divBdr>
                <w:top w:val="none" w:sz="0" w:space="0" w:color="auto"/>
                <w:left w:val="none" w:sz="0" w:space="0" w:color="auto"/>
                <w:bottom w:val="none" w:sz="0" w:space="0" w:color="auto"/>
                <w:right w:val="none" w:sz="0" w:space="0" w:color="auto"/>
              </w:divBdr>
            </w:div>
            <w:div w:id="579828299">
              <w:marLeft w:val="0"/>
              <w:marRight w:val="0"/>
              <w:marTop w:val="0"/>
              <w:marBottom w:val="0"/>
              <w:divBdr>
                <w:top w:val="none" w:sz="0" w:space="0" w:color="auto"/>
                <w:left w:val="none" w:sz="0" w:space="0" w:color="auto"/>
                <w:bottom w:val="none" w:sz="0" w:space="0" w:color="auto"/>
                <w:right w:val="none" w:sz="0" w:space="0" w:color="auto"/>
              </w:divBdr>
            </w:div>
            <w:div w:id="1136603736">
              <w:marLeft w:val="0"/>
              <w:marRight w:val="0"/>
              <w:marTop w:val="0"/>
              <w:marBottom w:val="0"/>
              <w:divBdr>
                <w:top w:val="none" w:sz="0" w:space="0" w:color="auto"/>
                <w:left w:val="none" w:sz="0" w:space="0" w:color="auto"/>
                <w:bottom w:val="none" w:sz="0" w:space="0" w:color="auto"/>
                <w:right w:val="none" w:sz="0" w:space="0" w:color="auto"/>
              </w:divBdr>
            </w:div>
            <w:div w:id="1576159539">
              <w:marLeft w:val="0"/>
              <w:marRight w:val="0"/>
              <w:marTop w:val="0"/>
              <w:marBottom w:val="0"/>
              <w:divBdr>
                <w:top w:val="none" w:sz="0" w:space="0" w:color="auto"/>
                <w:left w:val="none" w:sz="0" w:space="0" w:color="auto"/>
                <w:bottom w:val="none" w:sz="0" w:space="0" w:color="auto"/>
                <w:right w:val="none" w:sz="0" w:space="0" w:color="auto"/>
              </w:divBdr>
            </w:div>
            <w:div w:id="1277253933">
              <w:marLeft w:val="0"/>
              <w:marRight w:val="0"/>
              <w:marTop w:val="0"/>
              <w:marBottom w:val="0"/>
              <w:divBdr>
                <w:top w:val="none" w:sz="0" w:space="0" w:color="auto"/>
                <w:left w:val="none" w:sz="0" w:space="0" w:color="auto"/>
                <w:bottom w:val="none" w:sz="0" w:space="0" w:color="auto"/>
                <w:right w:val="none" w:sz="0" w:space="0" w:color="auto"/>
              </w:divBdr>
            </w:div>
            <w:div w:id="1082947263">
              <w:marLeft w:val="0"/>
              <w:marRight w:val="0"/>
              <w:marTop w:val="0"/>
              <w:marBottom w:val="0"/>
              <w:divBdr>
                <w:top w:val="none" w:sz="0" w:space="0" w:color="auto"/>
                <w:left w:val="none" w:sz="0" w:space="0" w:color="auto"/>
                <w:bottom w:val="none" w:sz="0" w:space="0" w:color="auto"/>
                <w:right w:val="none" w:sz="0" w:space="0" w:color="auto"/>
              </w:divBdr>
            </w:div>
            <w:div w:id="594244592">
              <w:marLeft w:val="0"/>
              <w:marRight w:val="0"/>
              <w:marTop w:val="0"/>
              <w:marBottom w:val="0"/>
              <w:divBdr>
                <w:top w:val="none" w:sz="0" w:space="0" w:color="auto"/>
                <w:left w:val="none" w:sz="0" w:space="0" w:color="auto"/>
                <w:bottom w:val="none" w:sz="0" w:space="0" w:color="auto"/>
                <w:right w:val="none" w:sz="0" w:space="0" w:color="auto"/>
              </w:divBdr>
            </w:div>
            <w:div w:id="1876501908">
              <w:marLeft w:val="0"/>
              <w:marRight w:val="0"/>
              <w:marTop w:val="0"/>
              <w:marBottom w:val="0"/>
              <w:divBdr>
                <w:top w:val="none" w:sz="0" w:space="0" w:color="auto"/>
                <w:left w:val="none" w:sz="0" w:space="0" w:color="auto"/>
                <w:bottom w:val="none" w:sz="0" w:space="0" w:color="auto"/>
                <w:right w:val="none" w:sz="0" w:space="0" w:color="auto"/>
              </w:divBdr>
            </w:div>
            <w:div w:id="903494155">
              <w:marLeft w:val="0"/>
              <w:marRight w:val="0"/>
              <w:marTop w:val="0"/>
              <w:marBottom w:val="0"/>
              <w:divBdr>
                <w:top w:val="none" w:sz="0" w:space="0" w:color="auto"/>
                <w:left w:val="none" w:sz="0" w:space="0" w:color="auto"/>
                <w:bottom w:val="none" w:sz="0" w:space="0" w:color="auto"/>
                <w:right w:val="none" w:sz="0" w:space="0" w:color="auto"/>
              </w:divBdr>
            </w:div>
            <w:div w:id="1530141790">
              <w:marLeft w:val="0"/>
              <w:marRight w:val="0"/>
              <w:marTop w:val="0"/>
              <w:marBottom w:val="0"/>
              <w:divBdr>
                <w:top w:val="none" w:sz="0" w:space="0" w:color="auto"/>
                <w:left w:val="none" w:sz="0" w:space="0" w:color="auto"/>
                <w:bottom w:val="none" w:sz="0" w:space="0" w:color="auto"/>
                <w:right w:val="none" w:sz="0" w:space="0" w:color="auto"/>
              </w:divBdr>
            </w:div>
            <w:div w:id="1377507287">
              <w:marLeft w:val="0"/>
              <w:marRight w:val="0"/>
              <w:marTop w:val="0"/>
              <w:marBottom w:val="0"/>
              <w:divBdr>
                <w:top w:val="none" w:sz="0" w:space="0" w:color="auto"/>
                <w:left w:val="none" w:sz="0" w:space="0" w:color="auto"/>
                <w:bottom w:val="none" w:sz="0" w:space="0" w:color="auto"/>
                <w:right w:val="none" w:sz="0" w:space="0" w:color="auto"/>
              </w:divBdr>
            </w:div>
            <w:div w:id="893927793">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1508517954">
              <w:marLeft w:val="0"/>
              <w:marRight w:val="0"/>
              <w:marTop w:val="0"/>
              <w:marBottom w:val="0"/>
              <w:divBdr>
                <w:top w:val="none" w:sz="0" w:space="0" w:color="auto"/>
                <w:left w:val="none" w:sz="0" w:space="0" w:color="auto"/>
                <w:bottom w:val="none" w:sz="0" w:space="0" w:color="auto"/>
                <w:right w:val="none" w:sz="0" w:space="0" w:color="auto"/>
              </w:divBdr>
            </w:div>
            <w:div w:id="2030059578">
              <w:marLeft w:val="0"/>
              <w:marRight w:val="0"/>
              <w:marTop w:val="0"/>
              <w:marBottom w:val="0"/>
              <w:divBdr>
                <w:top w:val="none" w:sz="0" w:space="0" w:color="auto"/>
                <w:left w:val="none" w:sz="0" w:space="0" w:color="auto"/>
                <w:bottom w:val="none" w:sz="0" w:space="0" w:color="auto"/>
                <w:right w:val="none" w:sz="0" w:space="0" w:color="auto"/>
              </w:divBdr>
            </w:div>
            <w:div w:id="1998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1422">
      <w:bodyDiv w:val="1"/>
      <w:marLeft w:val="0"/>
      <w:marRight w:val="0"/>
      <w:marTop w:val="0"/>
      <w:marBottom w:val="0"/>
      <w:divBdr>
        <w:top w:val="none" w:sz="0" w:space="0" w:color="auto"/>
        <w:left w:val="none" w:sz="0" w:space="0" w:color="auto"/>
        <w:bottom w:val="none" w:sz="0" w:space="0" w:color="auto"/>
        <w:right w:val="none" w:sz="0" w:space="0" w:color="auto"/>
      </w:divBdr>
    </w:div>
    <w:div w:id="20222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Word_97_-_2003_Document1.doc"/><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8248B-3F57-4B73-AA2D-27316748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1097</Words>
  <Characters>6253</Characters>
  <Application>Microsoft Office Word</Application>
  <DocSecurity>0</DocSecurity>
  <Lines>52</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wildea</dc:creator>
  <cp:lastModifiedBy>khlaiwia</cp:lastModifiedBy>
  <cp:revision>4</cp:revision>
  <cp:lastPrinted>2011-12-26T06:22:00Z</cp:lastPrinted>
  <dcterms:created xsi:type="dcterms:W3CDTF">2012-09-04T06:05:00Z</dcterms:created>
  <dcterms:modified xsi:type="dcterms:W3CDTF">2012-09-04T06:06:00Z</dcterms:modified>
</cp:coreProperties>
</file>